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823" w:rsidRDefault="00C45BEB" w:rsidP="004C0823">
      <w:pPr>
        <w:ind w:left="142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width:444.7pt;height:22.3pt;mso-position-horizontal-relative:char;mso-position-vertical-relative:line;mso-width-relative:margin;mso-height-relative:margin" fillcolor="#d8d8d8 [2732]">
            <v:textbox style="mso-next-textbox:#_x0000_s1028">
              <w:txbxContent>
                <w:p w:rsidR="004C0823" w:rsidRPr="00A26BE9" w:rsidRDefault="004C0823" w:rsidP="004C0823">
                  <w:pPr>
                    <w:shd w:val="clear" w:color="auto" w:fill="FFFFFF"/>
                    <w:spacing w:line="276" w:lineRule="auto"/>
                    <w:ind w:right="284"/>
                    <w:jc w:val="center"/>
                    <w:rPr>
                      <w:sz w:val="24"/>
                      <w:szCs w:val="24"/>
                    </w:rPr>
                  </w:pPr>
                  <w:r w:rsidRPr="00A26BE9">
                    <w:rPr>
                      <w:b/>
                      <w:bCs/>
                      <w:color w:val="000000"/>
                      <w:spacing w:val="-3"/>
                      <w:sz w:val="24"/>
                      <w:szCs w:val="24"/>
                    </w:rPr>
                    <w:t>Definition Sprachmittlung</w:t>
                  </w:r>
                </w:p>
                <w:p w:rsidR="004C0823" w:rsidRDefault="004C0823" w:rsidP="004C0823"/>
              </w:txbxContent>
            </v:textbox>
            <w10:wrap type="none"/>
            <w10:anchorlock/>
          </v:shape>
        </w:pict>
      </w:r>
    </w:p>
    <w:p w:rsidR="004C0823" w:rsidRDefault="004C0823" w:rsidP="004C0823">
      <w:pPr>
        <w:spacing w:line="276" w:lineRule="auto"/>
        <w:jc w:val="center"/>
      </w:pPr>
    </w:p>
    <w:p w:rsidR="004C0823" w:rsidRPr="00A17FB1" w:rsidRDefault="004C0823" w:rsidP="004C0823">
      <w:pPr>
        <w:numPr>
          <w:ilvl w:val="0"/>
          <w:numId w:val="1"/>
        </w:numPr>
        <w:spacing w:line="276" w:lineRule="auto"/>
        <w:rPr>
          <w:sz w:val="24"/>
          <w:szCs w:val="24"/>
        </w:rPr>
      </w:pPr>
      <w:r w:rsidRPr="00A17FB1">
        <w:rPr>
          <w:sz w:val="24"/>
          <w:szCs w:val="24"/>
        </w:rPr>
        <w:t>Sprachmittlung ist ein komplexer,</w:t>
      </w:r>
      <w:r w:rsidRPr="00A17FB1">
        <w:rPr>
          <w:b/>
          <w:bCs/>
          <w:sz w:val="24"/>
          <w:szCs w:val="24"/>
        </w:rPr>
        <w:t xml:space="preserve"> interaktiver </w:t>
      </w:r>
      <w:r w:rsidRPr="00A17FB1">
        <w:rPr>
          <w:sz w:val="24"/>
          <w:szCs w:val="24"/>
        </w:rPr>
        <w:t xml:space="preserve">Vorgang in einer mindestens zweisprachigen Sprechhandlungssituation. </w:t>
      </w:r>
    </w:p>
    <w:p w:rsidR="004C0823" w:rsidRPr="00A17FB1" w:rsidRDefault="004C0823" w:rsidP="004C0823">
      <w:pPr>
        <w:numPr>
          <w:ilvl w:val="0"/>
          <w:numId w:val="1"/>
        </w:numPr>
        <w:spacing w:line="276" w:lineRule="auto"/>
        <w:rPr>
          <w:sz w:val="24"/>
          <w:szCs w:val="24"/>
        </w:rPr>
      </w:pPr>
      <w:r w:rsidRPr="00A17FB1">
        <w:rPr>
          <w:sz w:val="24"/>
          <w:szCs w:val="24"/>
        </w:rPr>
        <w:t xml:space="preserve">Sprachmittlung ist die </w:t>
      </w:r>
      <w:r w:rsidRPr="00A17FB1">
        <w:rPr>
          <w:b/>
          <w:bCs/>
          <w:sz w:val="24"/>
          <w:szCs w:val="24"/>
        </w:rPr>
        <w:t>interaktive</w:t>
      </w:r>
      <w:r w:rsidRPr="00A17FB1">
        <w:rPr>
          <w:sz w:val="24"/>
          <w:szCs w:val="24"/>
        </w:rPr>
        <w:t xml:space="preserve"> adressaten-, sinn- und situationsgerechte Übermittlung von Informationen geschriebener und gesprochener Texte von einer Sprache in die andere unter Berücksichtigung personaler und kultureller Besonderheiten.</w:t>
      </w:r>
    </w:p>
    <w:p w:rsidR="004C0823" w:rsidRDefault="004C0823" w:rsidP="004C0823">
      <w:pPr>
        <w:jc w:val="center"/>
      </w:pPr>
    </w:p>
    <w:p w:rsidR="004C0823" w:rsidRDefault="004C0823" w:rsidP="004C0823">
      <w:pPr>
        <w:jc w:val="center"/>
      </w:pPr>
    </w:p>
    <w:p w:rsidR="004C0823" w:rsidRDefault="00C45BEB" w:rsidP="004C0823">
      <w:pPr>
        <w:jc w:val="center"/>
      </w:pPr>
      <w:r>
        <w:pict>
          <v:shape id="_x0000_s1027" type="#_x0000_t202" style="width:444.7pt;height:22.3pt;mso-position-horizontal-relative:char;mso-position-vertical-relative:line;mso-width-relative:margin;mso-height-relative:margin" fillcolor="#d8d8d8 [2732]">
            <v:textbox style="mso-next-textbox:#_x0000_s1027">
              <w:txbxContent>
                <w:p w:rsidR="004C0823" w:rsidRPr="00A26BE9" w:rsidRDefault="004C0823" w:rsidP="004C0823">
                  <w:pPr>
                    <w:shd w:val="clear" w:color="auto" w:fill="FFFFFF"/>
                    <w:spacing w:line="276" w:lineRule="auto"/>
                    <w:ind w:right="284"/>
                    <w:jc w:val="center"/>
                    <w:rPr>
                      <w:sz w:val="24"/>
                      <w:szCs w:val="24"/>
                    </w:rPr>
                  </w:pPr>
                  <w:r w:rsidRPr="00A26BE9">
                    <w:rPr>
                      <w:b/>
                      <w:bCs/>
                      <w:color w:val="000000"/>
                      <w:spacing w:val="-3"/>
                      <w:sz w:val="24"/>
                      <w:szCs w:val="24"/>
                    </w:rPr>
                    <w:t xml:space="preserve">Modell Sprachmittlung </w:t>
                  </w:r>
                </w:p>
                <w:p w:rsidR="004C0823" w:rsidRDefault="004C0823" w:rsidP="004C0823"/>
              </w:txbxContent>
            </v:textbox>
            <w10:wrap type="none"/>
            <w10:anchorlock/>
          </v:shape>
        </w:pict>
      </w:r>
    </w:p>
    <w:p w:rsidR="004C0823" w:rsidRDefault="004C0823" w:rsidP="004C0823">
      <w:pPr>
        <w:jc w:val="center"/>
      </w:pPr>
    </w:p>
    <w:p w:rsidR="004C0823" w:rsidRDefault="004C0823" w:rsidP="004C0823">
      <w:r>
        <w:rPr>
          <w:noProof/>
        </w:rPr>
        <w:drawing>
          <wp:inline distT="0" distB="0" distL="0" distR="0">
            <wp:extent cx="5916930" cy="2566035"/>
            <wp:effectExtent l="19050" t="0" r="7620" b="0"/>
            <wp:docPr id="4" name="Grafik 3" descr="blancwi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ancwide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16930" cy="2566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0823" w:rsidRDefault="00C45BEB" w:rsidP="004C0823">
      <w:pPr>
        <w:jc w:val="center"/>
      </w:pPr>
      <w:r>
        <w:pict>
          <v:shape id="_x0000_s1026" type="#_x0000_t202" style="width:458.7pt;height:22.3pt;mso-position-horizontal-relative:char;mso-position-vertical-relative:line;mso-width-relative:margin;mso-height-relative:margin" fillcolor="#d8d8d8 [2732]">
            <v:textbox style="mso-next-textbox:#_x0000_s1026">
              <w:txbxContent>
                <w:p w:rsidR="002A18DA" w:rsidRPr="00A26BE9" w:rsidRDefault="002A18DA" w:rsidP="002A18DA">
                  <w:pPr>
                    <w:shd w:val="clear" w:color="auto" w:fill="FFFFFF"/>
                    <w:spacing w:line="276" w:lineRule="auto"/>
                    <w:ind w:right="284"/>
                    <w:jc w:val="center"/>
                    <w:rPr>
                      <w:sz w:val="24"/>
                      <w:szCs w:val="24"/>
                    </w:rPr>
                  </w:pPr>
                  <w:r w:rsidRPr="00A26BE9">
                    <w:rPr>
                      <w:b/>
                      <w:bCs/>
                      <w:color w:val="000000"/>
                      <w:spacing w:val="-3"/>
                      <w:sz w:val="24"/>
                      <w:szCs w:val="24"/>
                    </w:rPr>
                    <w:t xml:space="preserve">Zyklus Sprachmittlung </w:t>
                  </w:r>
                </w:p>
                <w:p w:rsidR="002A18DA" w:rsidRDefault="002A18DA" w:rsidP="002A18DA"/>
              </w:txbxContent>
            </v:textbox>
            <w10:wrap type="none"/>
            <w10:anchorlock/>
          </v:shape>
        </w:pict>
      </w:r>
    </w:p>
    <w:p w:rsidR="004C0823" w:rsidRDefault="004C0823" w:rsidP="004C0823">
      <w:pPr>
        <w:jc w:val="center"/>
      </w:pPr>
    </w:p>
    <w:p w:rsidR="004C0823" w:rsidRDefault="004C0823" w:rsidP="004C0823">
      <w:pPr>
        <w:jc w:val="center"/>
      </w:pPr>
    </w:p>
    <w:p w:rsidR="004C0823" w:rsidRDefault="004C0823" w:rsidP="004C0823">
      <w:pPr>
        <w:jc w:val="center"/>
      </w:pPr>
      <w:r w:rsidRPr="00AA772B">
        <w:rPr>
          <w:noProof/>
        </w:rPr>
        <w:drawing>
          <wp:inline distT="0" distB="0" distL="0" distR="0">
            <wp:extent cx="5972810" cy="3094990"/>
            <wp:effectExtent l="19050" t="0" r="8890" b="0"/>
            <wp:docPr id="3" name="Objekt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893175" cy="4608512"/>
                      <a:chOff x="250825" y="1557338"/>
                      <a:chExt cx="8893175" cy="4608512"/>
                    </a:xfrm>
                  </a:grpSpPr>
                  <a:pic>
                    <a:nvPicPr>
                      <a:cNvPr id="14" name="Picture 2"/>
                      <a:cNvPicPr>
                        <a:picLocks noChangeAspect="1" noChangeArrowheads="1"/>
                      </a:cNvPicPr>
                    </a:nvPicPr>
                    <a:blipFill>
                      <a:blip r:embed="rId6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4716463" y="3573463"/>
                        <a:ext cx="792162" cy="1204912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</a:pic>
                  <a:sp>
                    <a:nvSpPr>
                      <a:cNvPr id="7" name="Rectangle 5"/>
                      <a:cNvSpPr txBox="1">
                        <a:spLocks noRot="1" noChangeArrowheads="1"/>
                      </a:cNvSpPr>
                    </a:nvSpPr>
                    <a:spPr bwMode="auto">
                      <a:xfrm>
                        <a:off x="1619250" y="1628775"/>
                        <a:ext cx="6264275" cy="7207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/>
                        <a:lstStyle>
                          <a:defPPr>
                            <a:defRPr lang="de-DE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indent="-342900" algn="ctr">
                            <a:spcBef>
                              <a:spcPts val="0"/>
                            </a:spcBef>
                            <a:buClr>
                              <a:schemeClr val="hlink"/>
                            </a:buClr>
                            <a:buSzPct val="80000"/>
                            <a:defRPr/>
                          </a:pPr>
                          <a:r>
                            <a:rPr lang="de-DE" sz="1600" kern="0" dirty="0">
                              <a:solidFill>
                                <a:schemeClr val="accent1">
                                  <a:lumMod val="50000"/>
                                </a:schemeClr>
                              </a:solidFill>
                              <a:latin typeface="Arial" pitchFamily="34" charset="0"/>
                              <a:cs typeface="Arial" pitchFamily="34" charset="0"/>
                            </a:rPr>
                            <a:t>1) Analyse der Situation sowie der beteiligten Personen:</a:t>
                          </a:r>
                        </a:p>
                        <a:p>
                          <a:pPr indent="-342900" algn="ctr">
                            <a:spcBef>
                              <a:spcPts val="0"/>
                            </a:spcBef>
                            <a:buClr>
                              <a:schemeClr val="hlink"/>
                            </a:buClr>
                            <a:buSzPct val="80000"/>
                            <a:defRPr/>
                          </a:pPr>
                          <a:r>
                            <a:rPr lang="de-DE" sz="1400" kern="0" dirty="0">
                              <a:solidFill>
                                <a:schemeClr val="accent1">
                                  <a:lumMod val="50000"/>
                                </a:schemeClr>
                              </a:solidFill>
                              <a:latin typeface="Arial" pitchFamily="34" charset="0"/>
                              <a:cs typeface="Arial" pitchFamily="34" charset="0"/>
                            </a:rPr>
                            <a:t>Was soll wie, von wem, für wen mit welchem Ziel gemittelt werden?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9" name="Rectangle 5"/>
                      <a:cNvSpPr txBox="1">
                        <a:spLocks noRot="1" noChangeArrowheads="1"/>
                      </a:cNvSpPr>
                    </a:nvSpPr>
                    <a:spPr bwMode="auto">
                      <a:xfrm>
                        <a:off x="5867400" y="2708275"/>
                        <a:ext cx="2808288" cy="7207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/>
                        <a:lstStyle>
                          <a:defPPr>
                            <a:defRPr lang="de-DE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indent="-342900" algn="ctr">
                            <a:spcBef>
                              <a:spcPts val="0"/>
                            </a:spcBef>
                            <a:buClr>
                              <a:schemeClr val="hlink"/>
                            </a:buClr>
                            <a:buSzPct val="80000"/>
                            <a:defRPr/>
                          </a:pPr>
                          <a:r>
                            <a:rPr lang="de-DE" sz="1600" kern="0" dirty="0">
                              <a:solidFill>
                                <a:schemeClr val="accent1">
                                  <a:lumMod val="50000"/>
                                </a:schemeClr>
                              </a:solidFill>
                              <a:latin typeface="Arial" pitchFamily="34" charset="0"/>
                              <a:cs typeface="Arial" pitchFamily="34" charset="0"/>
                            </a:rPr>
                            <a:t>2) Erhebung der zu mittelnden Informationen</a:t>
                          </a:r>
                          <a:endParaRPr lang="de-DE" sz="1400" kern="0" dirty="0">
                            <a:solidFill>
                              <a:schemeClr val="accent1">
                                <a:lumMod val="50000"/>
                              </a:schemeClr>
                            </a:solidFill>
                            <a:latin typeface="Arial" pitchFamily="34" charset="0"/>
                            <a:cs typeface="Arial" pitchFamily="34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10" name="Rectangle 5"/>
                      <a:cNvSpPr txBox="1">
                        <a:spLocks noRot="1" noChangeArrowheads="1"/>
                      </a:cNvSpPr>
                    </a:nvSpPr>
                    <a:spPr bwMode="auto">
                      <a:xfrm>
                        <a:off x="6156325" y="4292600"/>
                        <a:ext cx="2808288" cy="7207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/>
                        <a:lstStyle>
                          <a:defPPr>
                            <a:defRPr lang="de-DE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indent="-342900" algn="ctr">
                            <a:spcBef>
                              <a:spcPts val="0"/>
                            </a:spcBef>
                            <a:buClr>
                              <a:schemeClr val="hlink"/>
                            </a:buClr>
                            <a:buSzPct val="80000"/>
                            <a:defRPr/>
                          </a:pPr>
                          <a:r>
                            <a:rPr lang="de-DE" sz="1600" kern="0" dirty="0">
                              <a:solidFill>
                                <a:schemeClr val="accent1">
                                  <a:lumMod val="50000"/>
                                </a:schemeClr>
                              </a:solidFill>
                              <a:latin typeface="Arial" pitchFamily="34" charset="0"/>
                              <a:cs typeface="Arial" pitchFamily="34" charset="0"/>
                            </a:rPr>
                            <a:t>3) Sprachliche und „kulturelle“ Analyse sowie Aufbereitung der Informationen </a:t>
                          </a:r>
                          <a:endParaRPr lang="de-DE" sz="1400" kern="0" dirty="0">
                            <a:solidFill>
                              <a:schemeClr val="accent1">
                                <a:lumMod val="50000"/>
                              </a:schemeClr>
                            </a:solidFill>
                            <a:latin typeface="Arial" pitchFamily="34" charset="0"/>
                            <a:cs typeface="Arial" pitchFamily="34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11" name="Rectangle 5"/>
                      <a:cNvSpPr txBox="1">
                        <a:spLocks noRot="1" noChangeArrowheads="1"/>
                      </a:cNvSpPr>
                    </a:nvSpPr>
                    <a:spPr bwMode="auto">
                      <a:xfrm>
                        <a:off x="3779838" y="5445125"/>
                        <a:ext cx="2808287" cy="7207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/>
                        <a:lstStyle>
                          <a:defPPr>
                            <a:defRPr lang="de-DE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indent="-342900" algn="ctr">
                            <a:spcBef>
                              <a:spcPts val="0"/>
                            </a:spcBef>
                            <a:buClr>
                              <a:schemeClr val="hlink"/>
                            </a:buClr>
                            <a:buSzPct val="80000"/>
                            <a:defRPr/>
                          </a:pPr>
                          <a:r>
                            <a:rPr lang="de-DE" sz="1600" kern="0" dirty="0">
                              <a:solidFill>
                                <a:schemeClr val="accent1">
                                  <a:lumMod val="50000"/>
                                </a:schemeClr>
                              </a:solidFill>
                              <a:latin typeface="Arial" pitchFamily="34" charset="0"/>
                              <a:cs typeface="Arial" pitchFamily="34" charset="0"/>
                            </a:rPr>
                            <a:t>4) Strukturierung der Informationen </a:t>
                          </a:r>
                          <a:r>
                            <a:rPr lang="de-DE" sz="1400" kern="0" dirty="0">
                              <a:solidFill>
                                <a:schemeClr val="accent1">
                                  <a:lumMod val="50000"/>
                                </a:schemeClr>
                              </a:solidFill>
                              <a:latin typeface="Arial" pitchFamily="34" charset="0"/>
                              <a:cs typeface="Arial" pitchFamily="34" charset="0"/>
                            </a:rPr>
                            <a:t>(Zieltextformat) 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2" name="Rectangle 5"/>
                      <a:cNvSpPr txBox="1">
                        <a:spLocks noRot="1" noChangeArrowheads="1"/>
                      </a:cNvSpPr>
                    </a:nvSpPr>
                    <a:spPr bwMode="auto">
                      <a:xfrm>
                        <a:off x="755650" y="4365625"/>
                        <a:ext cx="3313113" cy="1008063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/>
                        <a:lstStyle>
                          <a:defPPr>
                            <a:defRPr lang="de-DE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indent="-342900" algn="ctr">
                            <a:spcBef>
                              <a:spcPts val="0"/>
                            </a:spcBef>
                            <a:buClr>
                              <a:schemeClr val="hlink"/>
                            </a:buClr>
                            <a:buSzPct val="80000"/>
                            <a:defRPr/>
                          </a:pPr>
                          <a:r>
                            <a:rPr lang="de-DE" sz="1600" kern="0" dirty="0">
                              <a:solidFill>
                                <a:schemeClr val="accent1">
                                  <a:lumMod val="50000"/>
                                </a:schemeClr>
                              </a:solidFill>
                              <a:latin typeface="Arial" pitchFamily="34" charset="0"/>
                              <a:cs typeface="Arial" pitchFamily="34" charset="0"/>
                            </a:rPr>
                            <a:t>5) Weitergabe der Informationen unter Erläuterung sprach- und kulturspezifischer Besonderheiten</a:t>
                          </a:r>
                          <a:endParaRPr lang="de-DE" sz="1400" kern="0" dirty="0">
                            <a:solidFill>
                              <a:schemeClr val="accent1">
                                <a:lumMod val="50000"/>
                              </a:schemeClr>
                            </a:solidFill>
                            <a:latin typeface="Arial" pitchFamily="34" charset="0"/>
                            <a:cs typeface="Arial" pitchFamily="34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13" name="Rectangle 5"/>
                      <a:cNvSpPr txBox="1">
                        <a:spLocks noRot="1" noChangeArrowheads="1"/>
                      </a:cNvSpPr>
                    </a:nvSpPr>
                    <a:spPr bwMode="auto">
                      <a:xfrm>
                        <a:off x="1187450" y="2852738"/>
                        <a:ext cx="2808288" cy="7207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/>
                        <a:lstStyle>
                          <a:defPPr>
                            <a:defRPr lang="de-DE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indent="-342900" algn="ctr">
                            <a:spcBef>
                              <a:spcPts val="0"/>
                            </a:spcBef>
                            <a:buClr>
                              <a:schemeClr val="hlink"/>
                            </a:buClr>
                            <a:buSzPct val="80000"/>
                            <a:defRPr/>
                          </a:pPr>
                          <a:r>
                            <a:rPr lang="de-DE" sz="1600" kern="0" dirty="0">
                              <a:solidFill>
                                <a:schemeClr val="accent1">
                                  <a:lumMod val="50000"/>
                                </a:schemeClr>
                              </a:solidFill>
                              <a:latin typeface="Arial" pitchFamily="34" charset="0"/>
                              <a:cs typeface="Arial" pitchFamily="34" charset="0"/>
                            </a:rPr>
                            <a:t>6) Rückversicherung über Erfolg der gemittelten Informationen</a:t>
                          </a:r>
                          <a:endParaRPr lang="de-DE" sz="1400" kern="0" dirty="0">
                            <a:solidFill>
                              <a:schemeClr val="accent1">
                                <a:lumMod val="50000"/>
                              </a:schemeClr>
                            </a:solidFill>
                            <a:latin typeface="Arial" pitchFamily="34" charset="0"/>
                            <a:cs typeface="Arial" pitchFamily="34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16" name="Nach links gekrümmter Pfeil 15"/>
                      <a:cNvSpPr/>
                    </a:nvSpPr>
                    <a:spPr>
                      <a:xfrm>
                        <a:off x="5219700" y="3357563"/>
                        <a:ext cx="1008063" cy="1655762"/>
                      </a:xfrm>
                      <a:prstGeom prst="curvedLeftArrow">
                        <a:avLst/>
                      </a:prstGeom>
                    </a:spPr>
                    <a:txSp>
                      <a:txBody>
                        <a:bodyPr anchor="ctr"/>
                        <a:lstStyle>
                          <a:defPPr>
                            <a:defRPr lang="de-DE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defRPr/>
                          </a:pPr>
                          <a:endParaRPr lang="de-DE">
                            <a:solidFill>
                              <a:schemeClr val="tx1"/>
                            </a:solidFill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17" name="Nach links gekrümmter Pfeil 16"/>
                      <a:cNvSpPr/>
                    </a:nvSpPr>
                    <a:spPr>
                      <a:xfrm rot="10968930">
                        <a:off x="3821113" y="3168650"/>
                        <a:ext cx="1152525" cy="1727200"/>
                      </a:xfrm>
                      <a:prstGeom prst="curvedLeftArrow">
                        <a:avLst/>
                      </a:prstGeom>
                    </a:spPr>
                    <a:txSp>
                      <a:txBody>
                        <a:bodyPr anchor="ctr"/>
                        <a:lstStyle>
                          <a:defPPr>
                            <a:defRPr lang="de-DE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defRPr/>
                          </a:pPr>
                          <a:endParaRPr lang="de-DE">
                            <a:solidFill>
                              <a:schemeClr val="tx1"/>
                            </a:solidFill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pic>
                    <a:nvPicPr>
                      <a:cNvPr id="15" name="Picture 3"/>
                      <a:cNvPicPr>
                        <a:picLocks noChangeAspect="1" noChangeArrowheads="1"/>
                      </a:cNvPicPr>
                    </a:nvPicPr>
                    <a:blipFill>
                      <a:blip r:embed="rId7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827088" y="1628775"/>
                        <a:ext cx="504825" cy="1074738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</a:pic>
                  <a:pic>
                    <a:nvPicPr>
                      <a:cNvPr id="18" name="Picture 4"/>
                      <a:cNvPicPr>
                        <a:picLocks noChangeAspect="1" noChangeArrowheads="1"/>
                      </a:cNvPicPr>
                    </a:nvPicPr>
                    <a:blipFill>
                      <a:blip r:embed="rId8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7885113" y="1628775"/>
                        <a:ext cx="503237" cy="9810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</a:pic>
                  <a:cxnSp>
                    <a:nvCxnSpPr>
                      <a:cNvPr id="22" name="Gerade Verbindung mit Pfeil 21"/>
                      <a:cNvCxnSpPr>
                        <a:stCxn id="0" idx="3"/>
                      </a:cNvCxnSpPr>
                    </a:nvCxnSpPr>
                    <a:spPr>
                      <a:xfrm flipH="1">
                        <a:off x="5292725" y="2119313"/>
                        <a:ext cx="2592388" cy="1670050"/>
                      </a:xfrm>
                      <a:prstGeom prst="straightConnector1">
                        <a:avLst/>
                      </a:prstGeom>
                      <a:ln>
                        <a:headEnd type="arrow"/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4" name="Gerade Verbindung mit Pfeil 23"/>
                      <a:cNvCxnSpPr>
                        <a:stCxn id="0" idx="1"/>
                      </a:cNvCxnSpPr>
                    </a:nvCxnSpPr>
                    <a:spPr>
                      <a:xfrm>
                        <a:off x="1331913" y="2165350"/>
                        <a:ext cx="3600450" cy="1624013"/>
                      </a:xfrm>
                      <a:prstGeom prst="straightConnector1">
                        <a:avLst/>
                      </a:prstGeom>
                      <a:ln>
                        <a:headEnd type="arrow"/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pic>
                    <a:nvPicPr>
                      <a:cNvPr id="14353" name="Grafik 39" descr="http://www.justiz.nrw.de/JM/justizpolitik/internationale_zusammenarbeit_neu/zwischentext_europa/frankreich/Franz____sische_Flagge.jpg"/>
                      <a:cNvPicPr>
                        <a:picLocks noChangeAspect="1" noChangeArrowheads="1"/>
                      </a:cNvPicPr>
                    </a:nvPicPr>
                    <a:blipFill>
                      <a:blip r:embed="rId9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250825" y="2133600"/>
                        <a:ext cx="479425" cy="3175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</a:pic>
                  <a:pic>
                    <a:nvPicPr>
                      <a:cNvPr id="14354" name="Grafik 40" descr="http://www.fahnenflaggen.com/wp-content/uploads/2011/11/Deutsche-Nationalflagge-Nationalfahne-Flagge-Deutschland-Fahne-Deutschland-Bundesflagge.jpg"/>
                      <a:cNvPicPr>
                        <a:picLocks noChangeAspect="1" noChangeArrowheads="1"/>
                      </a:cNvPicPr>
                    </a:nvPicPr>
                    <a:blipFill>
                      <a:blip r:embed="rId10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8478838" y="2276475"/>
                        <a:ext cx="479425" cy="3810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</a:pic>
                  <a:pic>
                    <a:nvPicPr>
                      <a:cNvPr id="14355" name="Grafik 40" descr="http://www.fahnenflaggen.com/wp-content/uploads/2011/11/Deutsche-Nationalflagge-Nationalfahne-Flagge-Deutschland-Fahne-Deutschland-Bundesflagge.jpg"/>
                      <a:cNvPicPr>
                        <a:picLocks noChangeAspect="1" noChangeArrowheads="1"/>
                      </a:cNvPicPr>
                    </a:nvPicPr>
                    <a:blipFill>
                      <a:blip r:embed="rId10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5508625" y="4005263"/>
                        <a:ext cx="479425" cy="3810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</a:pic>
                  <a:pic>
                    <a:nvPicPr>
                      <a:cNvPr id="14356" name="Grafik 39" descr="http://www.justiz.nrw.de/JM/justizpolitik/internationale_zusammenarbeit_neu/zwischentext_europa/frankreich/Franz____sische_Flagge.jpg"/>
                      <a:cNvPicPr>
                        <a:picLocks noChangeAspect="1" noChangeArrowheads="1"/>
                      </a:cNvPicPr>
                    </a:nvPicPr>
                    <a:blipFill>
                      <a:blip r:embed="rId9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4211638" y="4005263"/>
                        <a:ext cx="479425" cy="3175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</a:pic>
                  <a:pic>
                    <a:nvPicPr>
                      <a:cNvPr id="14357" name="Picture 2" descr="http://www.gigalo.de/sites/default/files/images/gigs/213323/fonts.gif"/>
                      <a:cNvPicPr>
                        <a:picLocks noChangeAspect="1" noChangeArrowheads="1"/>
                      </a:cNvPicPr>
                    </a:nvPicPr>
                    <a:blipFill>
                      <a:blip r:embed="rId11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8388350" y="1557338"/>
                        <a:ext cx="755650" cy="623887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</a:pic>
                </lc:lockedCanvas>
              </a:graphicData>
            </a:graphic>
          </wp:inline>
        </w:drawing>
      </w:r>
    </w:p>
    <w:p w:rsidR="00D5456F" w:rsidRDefault="00B62765"/>
    <w:sectPr w:rsidR="00D5456F" w:rsidSect="008360E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AA0714"/>
    <w:multiLevelType w:val="hybridMultilevel"/>
    <w:tmpl w:val="6FB25F4C"/>
    <w:lvl w:ilvl="0" w:tplc="510253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D00B25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F76C0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D9C57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42211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E761A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7C060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22B20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73E14C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C0823"/>
    <w:rsid w:val="00012ED9"/>
    <w:rsid w:val="001A13E6"/>
    <w:rsid w:val="00243F98"/>
    <w:rsid w:val="002A18DA"/>
    <w:rsid w:val="004317BD"/>
    <w:rsid w:val="004C0823"/>
    <w:rsid w:val="005153C7"/>
    <w:rsid w:val="005226F2"/>
    <w:rsid w:val="00567A68"/>
    <w:rsid w:val="005A2452"/>
    <w:rsid w:val="008360E8"/>
    <w:rsid w:val="00857EA7"/>
    <w:rsid w:val="00B62765"/>
    <w:rsid w:val="00C45B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C08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C082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C0823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396</Characters>
  <Application>Microsoft Office Word</Application>
  <DocSecurity>0</DocSecurity>
  <Lines>3</Lines>
  <Paragraphs>1</Paragraphs>
  <ScaleCrop>false</ScaleCrop>
  <Company/>
  <LinksUpToDate>false</LinksUpToDate>
  <CharactersWithSpaces>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Illumination</dc:creator>
  <cp:lastModifiedBy>Illumination</cp:lastModifiedBy>
  <cp:revision>2</cp:revision>
  <dcterms:created xsi:type="dcterms:W3CDTF">2020-02-25T21:23:00Z</dcterms:created>
  <dcterms:modified xsi:type="dcterms:W3CDTF">2020-02-25T21:23:00Z</dcterms:modified>
</cp:coreProperties>
</file>