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DA87" w14:textId="61B25453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 w:rsidR="00800246">
        <w:rPr>
          <w:rFonts w:asciiTheme="minorBidi" w:hAnsiTheme="minorBidi" w:cstheme="minorBidi"/>
          <w:b/>
        </w:rPr>
        <w:t xml:space="preserve"> – EF 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52D0FC53" w14:textId="5EA6D586" w:rsidR="002860FB" w:rsidRPr="00AB6C07" w:rsidRDefault="002860FB" w:rsidP="00BC6E27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Klausur:</w:t>
      </w:r>
      <w:r w:rsidR="00FE0A0F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>Schreiben / Leseverstehen (integriert)</w:t>
      </w:r>
    </w:p>
    <w:bookmarkEnd w:id="0"/>
    <w:p w14:paraId="0C1C85D1" w14:textId="415A6FBD" w:rsidR="00577E3F" w:rsidRDefault="006E3D8A" w:rsidP="005E4A99">
      <w:pPr>
        <w:spacing w:after="0"/>
        <w:rPr>
          <w:rFonts w:ascii="Arial" w:hAnsi="Arial" w:cs="Arial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74746" wp14:editId="7BDE6862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838825" cy="1404620"/>
                <wp:effectExtent l="0" t="0" r="28575" b="1778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93DA" w14:textId="317C3DAD" w:rsidR="00FF54C8" w:rsidRDefault="00880ECF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</w:t>
                            </w:r>
                            <w:r w:rsidR="00E93A9E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knüpft an den KLP SI an,</w:t>
                            </w:r>
                            <w:r w:rsidR="00460AC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berücksichtigt den Kernlehrplan GOSt </w:t>
                            </w:r>
                            <w:r w:rsidR="00460AC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Italienisch 2014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sowie die Konstruktionshinweise für Klausuren in den modernen Fremdsprachen ab dem Abitur 2025 (</w:t>
                            </w:r>
                            <w:r w:rsidR="00460AC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Fassung vom 20.09.2024:</w:t>
                            </w:r>
                            <w:r w:rsidR="00460AC4" w:rsidRPr="00460AC4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hyperlink r:id="rId8" w:history="1">
                              <w:r w:rsidR="00460AC4" w:rsidRPr="00276FCC">
                                <w:rPr>
                                  <w:rStyle w:val="Hyperlink"/>
                                  <w:rFonts w:ascii="Arial" w:hAnsi="Arial" w:cs="Arial"/>
                                  <w:szCs w:val="24"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) und kann in der </w:t>
                            </w:r>
                            <w:r w:rsidR="00F3424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Einführungsphase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zur Vorbereitung auf die </w:t>
                            </w:r>
                            <w:r w:rsidR="00F3424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Qualifikationsphase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eingesetzt werden.</w:t>
                            </w:r>
                          </w:p>
                          <w:p w14:paraId="5B5A55EC" w14:textId="1173139A" w:rsidR="00905B81" w:rsidRPr="008D32B6" w:rsidRDefault="00460AC4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Die Überprüfungsform</w:t>
                            </w:r>
                            <w:r w:rsidR="004D2D13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Schreiben / Leseverstehen (integriert) ohne die Überprüfung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einer weiteren Teilkompetenz ist</w:t>
                            </w:r>
                            <w:r w:rsidR="004D2D13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einmal in der Einführungsphase möglich (vgl. KLP </w:t>
                            </w:r>
                            <w:r w:rsidR="00276FCC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GOSt Italienisch,</w:t>
                            </w:r>
                            <w:r w:rsidR="004B4AE1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S. 61</w:t>
                            </w:r>
                            <w:r w:rsidR="004D2D13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)</w:t>
                            </w:r>
                            <w:r w:rsidR="00663BE2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74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.25pt;width:45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" fillcolor="#d9d9d9">
                <v:textbox style="mso-fit-shape-to-text:t">
                  <w:txbxContent>
                    <w:p w14:paraId="129693DA" w14:textId="317C3DAD" w:rsidR="00FF54C8" w:rsidRDefault="00880ECF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</w:t>
                      </w:r>
                      <w:r w:rsidR="00E93A9E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knüpft an den KLP SI an,</w:t>
                      </w:r>
                      <w:r w:rsidR="00460AC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berücksichtigt den Kernlehrplan GOSt </w:t>
                      </w:r>
                      <w:r w:rsidR="00460AC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Italienisch 2014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sowie die Konstruktionshinweise für Klausuren in den modernen Fremdsprachen ab dem Abitur 2025 (</w:t>
                      </w:r>
                      <w:r w:rsidR="00460AC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Fassung vom 20.09.2024:</w:t>
                      </w:r>
                      <w:r w:rsidR="00460AC4" w:rsidRPr="00460AC4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 xml:space="preserve"> </w:t>
                      </w:r>
                      <w:hyperlink r:id="rId9" w:history="1">
                        <w:r w:rsidR="00460AC4" w:rsidRPr="00276FCC">
                          <w:rPr>
                            <w:rStyle w:val="Hyperlink"/>
                            <w:rFonts w:ascii="Arial" w:hAnsi="Arial" w:cs="Arial"/>
                            <w:szCs w:val="24"/>
                          </w:rPr>
                          <w:t>https://www.standardsicherung.schulministerium.nrw.de/cms/zentralabitur-gost/faecher/getfile.php?file=5889</w:t>
                        </w:r>
                      </w:hyperlink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) und kann in der </w:t>
                      </w:r>
                      <w:r w:rsidR="00F3424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Einführungsphase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zur Vorbereitung auf die </w:t>
                      </w:r>
                      <w:r w:rsidR="00F3424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Qualifikationsphase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eingesetzt werden.</w:t>
                      </w:r>
                    </w:p>
                    <w:p w14:paraId="5B5A55EC" w14:textId="1173139A" w:rsidR="00905B81" w:rsidRPr="008D32B6" w:rsidRDefault="00460AC4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Die Überprüfungsform</w:t>
                      </w:r>
                      <w:r w:rsidR="004D2D13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Schreiben / Leseverstehen (integriert) ohne die Überprüfung</w:t>
                      </w: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einer weiteren Teilkompetenz ist</w:t>
                      </w:r>
                      <w:r w:rsidR="004D2D13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einmal in der Einführungsphase möglich (vgl. KLP </w:t>
                      </w:r>
                      <w:r w:rsidR="00276FCC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GOSt Italienisch,</w:t>
                      </w:r>
                      <w:r w:rsidR="004B4AE1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S. 61</w:t>
                      </w:r>
                      <w:r w:rsidR="004D2D13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)</w:t>
                      </w:r>
                      <w:r w:rsidR="00663BE2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.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E910EE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61F1506D" w14:textId="77777777" w:rsidR="006B1BD6" w:rsidRPr="00E652FB" w:rsidRDefault="006B1BD6" w:rsidP="006B1BD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1A7401D" w14:textId="77777777" w:rsidR="006B1BD6" w:rsidRPr="00110539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1" w:name="OLE_LINK50"/>
      <w:bookmarkStart w:id="2" w:name="OLE_LINK51"/>
      <w:bookmarkStart w:id="3" w:name="OLE_LINK52"/>
    </w:p>
    <w:p w14:paraId="08535C33" w14:textId="44A6812A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</w:t>
      </w:r>
      <w:r w:rsidR="00276FCC">
        <w:rPr>
          <w:rFonts w:ascii="Arial" w:eastAsia="Calibri" w:hAnsi="Arial" w:cs="Arial"/>
          <w:b/>
          <w:i/>
          <w:sz w:val="22"/>
          <w:szCs w:val="22"/>
        </w:rPr>
        <w:t>c</w:t>
      </w:r>
      <w:r w:rsidR="00276FCC" w:rsidRPr="00276FCC">
        <w:rPr>
          <w:rFonts w:ascii="Arial" w:eastAsia="Calibri" w:hAnsi="Arial" w:cs="Arial"/>
          <w:b/>
          <w:i/>
          <w:sz w:val="22"/>
          <w:szCs w:val="22"/>
        </w:rPr>
        <w:t>omprensione</w:t>
      </w:r>
      <w:r w:rsidRPr="006A0B3F">
        <w:rPr>
          <w:rFonts w:ascii="Arial" w:eastAsia="Calibri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6B1BD6" w:rsidRPr="00364598" w14:paraId="7D994ED8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4C4D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4" w:name="_Hlk397631403"/>
            <w:bookmarkEnd w:id="1"/>
            <w:bookmarkEnd w:id="2"/>
            <w:bookmarkEnd w:id="3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D61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5F79C" w14:textId="41A26B51" w:rsidR="006B1BD6" w:rsidRPr="003A2ED6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D391" w14:textId="0EFBD12E" w:rsidR="006B1BD6" w:rsidRPr="003A2ED6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4"/>
      <w:tr w:rsidR="006B1BD6" w:rsidRPr="004F5A77" w14:paraId="12E7FD89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A75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5341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A35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8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F6312D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2A7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EBD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DA4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29A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4171FDE1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586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791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F8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0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035C46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713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5" w:name="OLE_LINK61"/>
            <w:bookmarkStart w:id="6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5019B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5ABF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724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9BC74DD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</w:p>
    <w:p w14:paraId="2DDC2D36" w14:textId="6BB05C78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="00276FCC">
        <w:rPr>
          <w:rFonts w:ascii="Arial" w:eastAsia="Calibri" w:hAnsi="Arial" w:cs="Arial"/>
          <w:b/>
          <w:sz w:val="22"/>
          <w:szCs w:val="22"/>
        </w:rPr>
        <w:t xml:space="preserve"> (</w:t>
      </w:r>
      <w:r w:rsidR="006E3D8A">
        <w:rPr>
          <w:rFonts w:ascii="Arial" w:eastAsia="Calibri" w:hAnsi="Arial" w:cs="Arial"/>
          <w:b/>
          <w:i/>
          <w:sz w:val="22"/>
          <w:szCs w:val="22"/>
        </w:rPr>
        <w:t>a</w:t>
      </w:r>
      <w:r w:rsidR="00276FCC" w:rsidRPr="00276FCC">
        <w:rPr>
          <w:rFonts w:ascii="Arial" w:eastAsia="Calibri" w:hAnsi="Arial" w:cs="Arial"/>
          <w:b/>
          <w:i/>
          <w:sz w:val="22"/>
          <w:szCs w:val="22"/>
        </w:rPr>
        <w:t>nalisi</w:t>
      </w:r>
      <w:r w:rsidRPr="00AA49DB">
        <w:rPr>
          <w:rFonts w:ascii="Arial" w:eastAsia="Calibri" w:hAnsi="Arial" w:cs="Arial"/>
          <w:b/>
          <w:sz w:val="22"/>
          <w:szCs w:val="22"/>
        </w:rPr>
        <w:t>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3A2ED6" w:rsidRPr="00364598" w14:paraId="1DE37F31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2BCF" w14:textId="77777777" w:rsidR="003A2ED6" w:rsidRPr="00364598" w:rsidRDefault="003A2ED6" w:rsidP="003A2ED6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7" w:name="_Hlk397631741"/>
            <w:bookmarkEnd w:id="5"/>
            <w:bookmarkEnd w:id="6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09112" w14:textId="77777777" w:rsidR="003A2ED6" w:rsidRPr="00364598" w:rsidRDefault="003A2ED6" w:rsidP="003A2ED6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3688" w14:textId="7E596ED5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D4D4" w14:textId="6FE99823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7"/>
      <w:tr w:rsidR="006B1BD6" w:rsidRPr="004F5A77" w14:paraId="62682648" w14:textId="77777777" w:rsidTr="006A53BE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3ACA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35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6615D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CD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E28589D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1961C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96F8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B0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AF6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BF3237E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C24E0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F74C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A4A2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B4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64DF3F7C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5B63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AACD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390A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01D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0B49E7F6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575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19B3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A11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0BD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95A6738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8C54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842B1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416A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36D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C36BB65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8" w:name="OLE_LINK76"/>
      <w:bookmarkStart w:id="9" w:name="OLE_LINK77"/>
    </w:p>
    <w:p w14:paraId="7ABFC277" w14:textId="5DF8699D" w:rsidR="006B1BD6" w:rsidRPr="00AB0B8A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Teilaufgabe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</w:t>
      </w:r>
      <w:r w:rsidR="00276FCC" w:rsidRPr="00276FCC">
        <w:rPr>
          <w:rFonts w:ascii="Arial" w:eastAsia="Calibri" w:hAnsi="Arial" w:cs="Arial"/>
          <w:b/>
          <w:i/>
          <w:sz w:val="22"/>
          <w:szCs w:val="22"/>
          <w:lang w:val="en-GB"/>
        </w:rPr>
        <w:t>comment</w:t>
      </w:r>
      <w:r w:rsidR="00276FCC">
        <w:rPr>
          <w:rFonts w:ascii="Arial" w:eastAsia="Calibri" w:hAnsi="Arial" w:cs="Arial"/>
          <w:b/>
          <w:i/>
          <w:sz w:val="22"/>
          <w:szCs w:val="22"/>
          <w:lang w:val="en-GB"/>
        </w:rPr>
        <w:t>o</w:t>
      </w:r>
      <w:r w:rsidR="00276FCC" w:rsidRPr="00276FCC">
        <w:rPr>
          <w:rFonts w:ascii="Arial" w:eastAsia="Calibri" w:hAnsi="Arial" w:cs="Arial"/>
          <w:b/>
          <w:i/>
          <w:sz w:val="22"/>
          <w:szCs w:val="22"/>
          <w:lang w:val="en-GB"/>
        </w:rPr>
        <w:t xml:space="preserve"> / produzione libera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3A2ED6" w:rsidRPr="00364598" w14:paraId="1C224997" w14:textId="77777777" w:rsidTr="006A53BE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458F3" w14:textId="77777777" w:rsidR="003A2ED6" w:rsidRPr="00AB0B8A" w:rsidRDefault="003A2ED6" w:rsidP="003A2ED6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0" w:name="_Hlk397632303"/>
            <w:bookmarkEnd w:id="8"/>
            <w:bookmarkEnd w:id="9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36B9" w14:textId="77777777" w:rsidR="003A2ED6" w:rsidRPr="00364598" w:rsidRDefault="003A2ED6" w:rsidP="003A2ED6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25E2" w14:textId="79B2A037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E4D" w14:textId="65482F4A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10"/>
      <w:tr w:rsidR="006B1BD6" w:rsidRPr="00364598" w14:paraId="397C41D9" w14:textId="77777777" w:rsidTr="006A53BE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E29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BD38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3C0E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B67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63D7A147" w14:textId="77777777" w:rsidTr="006A53BE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FD2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B449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68E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9C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42D4AB17" w14:textId="77777777" w:rsidTr="006A53BE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1DC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0D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2EEC9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FD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E460D6A" w14:textId="77777777" w:rsidTr="006A53BE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67F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5946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AD7E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C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FBE5099" w14:textId="77777777" w:rsidTr="006A53BE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6769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5010E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7517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8B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326C1D8" w14:textId="77777777" w:rsidR="006B1BD6" w:rsidRPr="00B53C04" w:rsidRDefault="006B1BD6" w:rsidP="006B1BD6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6B1BD6" w:rsidRPr="00364598" w14:paraId="5247378B" w14:textId="77777777" w:rsidTr="006A53BE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70E74126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BB4C28" w14:textId="77777777" w:rsidR="006B1BD6" w:rsidRPr="00B16996" w:rsidRDefault="006B1BD6" w:rsidP="006A53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59664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12AB8B3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2EFC5F67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2E4CAFC" w14:textId="77777777" w:rsidR="006B1BD6" w:rsidRPr="00364598" w:rsidRDefault="006B1BD6" w:rsidP="006B1BD6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E4BF3D9" w14:textId="77777777" w:rsidR="006B1BD6" w:rsidRPr="00AD21C0" w:rsidRDefault="006B1BD6" w:rsidP="006B1BD6">
      <w:pPr>
        <w:spacing w:after="0"/>
        <w:rPr>
          <w:rFonts w:ascii="Arial" w:eastAsia="Arial" w:hAnsi="Arial" w:cs="Arial"/>
          <w:sz w:val="22"/>
          <w:szCs w:val="22"/>
        </w:rPr>
      </w:pPr>
    </w:p>
    <w:p w14:paraId="02D69E8F" w14:textId="77777777" w:rsidR="006B1BD6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7E8D7570" w14:textId="77777777" w:rsidR="006B1BD6" w:rsidRPr="00AD21C0" w:rsidRDefault="006B1BD6" w:rsidP="006B1BD6">
      <w:pPr>
        <w:spacing w:after="0"/>
        <w:rPr>
          <w:rFonts w:ascii="Arial" w:eastAsia="Arial" w:hAnsi="Arial"/>
          <w:bCs/>
          <w:sz w:val="22"/>
          <w:szCs w:val="22"/>
        </w:rPr>
      </w:pPr>
    </w:p>
    <w:p w14:paraId="13DF5150" w14:textId="77777777" w:rsidR="006B1BD6" w:rsidRPr="00A9437D" w:rsidRDefault="006B1BD6" w:rsidP="006B1BD6">
      <w:pPr>
        <w:spacing w:after="0"/>
        <w:rPr>
          <w:rFonts w:ascii="Arial" w:eastAsia="Arial" w:hAnsi="Arial"/>
          <w:b/>
          <w:sz w:val="20"/>
          <w:szCs w:val="20"/>
        </w:rPr>
      </w:pPr>
    </w:p>
    <w:p w14:paraId="793F2BC5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Kommunikative Textgestaltung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3A2ED6" w:rsidRPr="00364598" w14:paraId="502D4DFC" w14:textId="77777777" w:rsidTr="006A53BE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F303D" w14:textId="77777777" w:rsidR="003A2ED6" w:rsidRPr="0031120A" w:rsidRDefault="003A2ED6" w:rsidP="003A2ED6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A3774" w14:textId="77777777" w:rsidR="003A2ED6" w:rsidRPr="0031120A" w:rsidRDefault="003A2ED6" w:rsidP="003A2ED6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E25D2" w14:textId="523A9598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DCA78" w14:textId="3B84CF85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6B1BD6" w:rsidRPr="00364598" w14:paraId="3BF6F0B9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5A81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1" w:name="_Toc394582272"/>
            <w:bookmarkStart w:id="12" w:name="_Toc394671264"/>
            <w:bookmarkStart w:id="13" w:name="_Toc394672107"/>
            <w:bookmarkStart w:id="14" w:name="_Toc394907173"/>
            <w:bookmarkStart w:id="15" w:name="_Toc394907316"/>
            <w:bookmarkStart w:id="16" w:name="_Toc395012673"/>
            <w:bookmarkStart w:id="17" w:name="_Toc395622454"/>
            <w:bookmarkStart w:id="18" w:name="_Toc395777193"/>
            <w:r w:rsidRPr="0031120A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871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Aufgabenbezug/Textformate:</w:t>
            </w:r>
          </w:p>
          <w:p w14:paraId="7F9555F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richtet ihren / seinen Text auf die Aufgabenstellung aus und beachtet die </w:t>
            </w:r>
            <w:r>
              <w:rPr>
                <w:rFonts w:ascii="Arial" w:eastAsia="Arial" w:hAnsi="Arial" w:cs="Arial"/>
                <w:sz w:val="22"/>
                <w:szCs w:val="22"/>
              </w:rPr>
              <w:t>Textsortenmerkmale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332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9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7920C3A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CEE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9" w:name="_Toc394582276"/>
            <w:bookmarkStart w:id="20" w:name="_Toc394671268"/>
            <w:bookmarkStart w:id="21" w:name="_Toc394672111"/>
            <w:bookmarkStart w:id="22" w:name="_Toc394907177"/>
            <w:bookmarkStart w:id="23" w:name="_Toc394907320"/>
            <w:bookmarkStart w:id="24" w:name="_Toc395012677"/>
            <w:bookmarkStart w:id="25" w:name="_Toc395622458"/>
            <w:bookmarkStart w:id="26" w:name="_Toc395777197"/>
            <w:r w:rsidRPr="0031120A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6A09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Textaufbau:</w:t>
            </w:r>
          </w:p>
          <w:p w14:paraId="05FBE80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erstellt einen sachgerecht strukturierten leserfreundlichen Text, u.a. durch sprachliche Verknüpfungen, Absätze a</w:t>
            </w:r>
            <w:r>
              <w:rPr>
                <w:rFonts w:ascii="Arial" w:eastAsia="Arial" w:hAnsi="Arial" w:cs="Arial"/>
                <w:sz w:val="22"/>
                <w:szCs w:val="22"/>
              </w:rPr>
              <w:t>ls erkennbare Sinnabschnitte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EAF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2BAB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7165BE02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BD0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7" w:name="_Toc394582280"/>
            <w:bookmarkStart w:id="28" w:name="_Toc394671272"/>
            <w:bookmarkStart w:id="29" w:name="_Toc394672115"/>
            <w:bookmarkStart w:id="30" w:name="_Toc394907181"/>
            <w:bookmarkStart w:id="31" w:name="_Toc394907324"/>
            <w:bookmarkStart w:id="32" w:name="_Toc395012681"/>
            <w:bookmarkStart w:id="33" w:name="_Toc395622462"/>
            <w:bookmarkStart w:id="34" w:name="_Toc395777201"/>
            <w:r w:rsidRPr="0031120A"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729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Ökonomie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(/Belegtechnik)</w:t>
            </w: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599CA5EF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formuliert hinreichend ausführlich, aber ohne unnötige Wiederholungen und Umständlichkeiten (auch unter funktionaler Verwendung von </w:t>
            </w:r>
            <w:r w:rsidRPr="00F76B70">
              <w:rPr>
                <w:rFonts w:ascii="Arial" w:eastAsia="Arial" w:hAnsi="Arial" w:cs="Arial"/>
                <w:sz w:val="22"/>
                <w:szCs w:val="22"/>
              </w:rPr>
              <w:t>Verweisen und Zitaten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A4C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5" w:name="_Toc394582282"/>
            <w:bookmarkStart w:id="36" w:name="_Toc394671274"/>
            <w:bookmarkStart w:id="37" w:name="_Toc394672117"/>
            <w:bookmarkStart w:id="38" w:name="_Toc394907183"/>
            <w:bookmarkStart w:id="39" w:name="_Toc394907326"/>
            <w:bookmarkStart w:id="40" w:name="_Toc395012683"/>
            <w:bookmarkStart w:id="41" w:name="_Toc395622464"/>
            <w:bookmarkStart w:id="42" w:name="_Toc395777203"/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4AA7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374EA8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4FD16DA7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Ausdrucksvermögen / Verfügbarkeit sprachlicher Mittel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3A2ED6" w:rsidRPr="00364598" w14:paraId="1A6F3E80" w14:textId="77777777" w:rsidTr="006A53BE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8BB7" w14:textId="77777777" w:rsidR="003A2ED6" w:rsidRPr="0031120A" w:rsidRDefault="003A2ED6" w:rsidP="003A2ED6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4C279" w14:textId="77777777" w:rsidR="003A2ED6" w:rsidRPr="0031120A" w:rsidRDefault="003A2ED6" w:rsidP="003A2ED6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57160" w14:textId="384AF2BC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B4C69" w14:textId="21712DA7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6B1BD6" w:rsidRPr="00364598" w14:paraId="2BC103A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D6C9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CEB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Eigenständigkeit:</w:t>
            </w:r>
          </w:p>
          <w:p w14:paraId="62E2676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löst sich vom Ausgangstext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000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0A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508FFA2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D93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BBC2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Wortschatz:</w:t>
            </w:r>
          </w:p>
          <w:p w14:paraId="3F4DC01E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t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sachlich wie stilistisch angemessenen und differenzierten (allgemeinen, thematis</w:t>
            </w:r>
            <w:r>
              <w:rPr>
                <w:rFonts w:ascii="Arial" w:eastAsia="Arial" w:hAnsi="Arial" w:cs="Arial"/>
                <w:sz w:val="22"/>
                <w:szCs w:val="22"/>
              </w:rPr>
              <w:t>chen, analytischen) Wortschatz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0F39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CC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068CAF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95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1B423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Satzbau:</w:t>
            </w:r>
          </w:p>
          <w:p w14:paraId="26E876D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AF1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BEAC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3F3096" w14:textId="77777777" w:rsidR="006B1BD6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5637AF93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Sprachrichtigkeit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3A2ED6" w:rsidRPr="00364598" w14:paraId="757F59D5" w14:textId="77777777" w:rsidTr="006A53BE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578660" w14:textId="77777777" w:rsidR="003A2ED6" w:rsidRPr="0031120A" w:rsidRDefault="003A2ED6" w:rsidP="003A2ED6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E0E7" w14:textId="77777777" w:rsidR="003A2ED6" w:rsidRPr="0031120A" w:rsidRDefault="003A2ED6" w:rsidP="003A2ED6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5322B118" w14:textId="77777777" w:rsidR="003A2ED6" w:rsidRPr="0031120A" w:rsidRDefault="003A2ED6" w:rsidP="003A2ED6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0C1E1" w14:textId="0408DF4B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ABE9C" w14:textId="19934C31" w:rsidR="003A2ED6" w:rsidRPr="00364598" w:rsidRDefault="003A2ED6" w:rsidP="003A2ED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3A2ED6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6B1BD6" w:rsidRPr="00364598" w14:paraId="4A9938A9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78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3B9C6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BAB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95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6931716C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793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B352A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46A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551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4AF190C1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92CE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D612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Orthographie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1A2664">
              <w:rPr>
                <w:rFonts w:ascii="Arial" w:eastAsia="Arial" w:hAnsi="Arial" w:cs="Arial"/>
                <w:bCs/>
                <w:sz w:val="22"/>
                <w:szCs w:val="22"/>
              </w:rPr>
              <w:t>(Rechtschreibung und Zeichensetzung)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117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0FD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4B0F0F" w14:textId="77777777" w:rsidR="006B1BD6" w:rsidRPr="00364598" w:rsidRDefault="006B1BD6" w:rsidP="006B1BD6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7A2900F3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D8F36" w14:textId="0C0C696B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Schreiben</w:t>
            </w: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Pr="00D54785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BDF83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76B6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2166C81" w14:textId="77777777" w:rsidR="006B1BD6" w:rsidRPr="00523A54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37E81CFD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D5F05" w14:textId="43BD5201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</w:t>
            </w:r>
            <w:r>
              <w:rPr>
                <w:rFonts w:ascii="Arial" w:eastAsia="Arial" w:hAnsi="Arial" w:cs="Arial"/>
                <w:b/>
              </w:rPr>
              <w:t xml:space="preserve"> – </w:t>
            </w:r>
            <w:r w:rsidRPr="00364598">
              <w:rPr>
                <w:rFonts w:ascii="Arial" w:eastAsia="Arial" w:hAnsi="Arial" w:cs="Arial"/>
                <w:b/>
              </w:rPr>
              <w:t>Schreiben</w:t>
            </w:r>
            <w:r w:rsidRPr="00FA7E90">
              <w:rPr>
                <w:rFonts w:ascii="Arial" w:eastAsia="Arial" w:hAnsi="Arial" w:cs="Arial"/>
                <w:b/>
              </w:rPr>
              <w:t xml:space="preserve"> mit </w:t>
            </w:r>
            <w:r w:rsidRPr="00D54785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42E13E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7B142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5EACD646" w14:textId="77777777" w:rsidR="006B1BD6" w:rsidRPr="00AD21C0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3260"/>
      </w:tblGrid>
      <w:tr w:rsidR="006B1BD6" w:rsidRPr="00364598" w14:paraId="6B4A6E4C" w14:textId="77777777" w:rsidTr="006A53BE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360D91" w14:textId="7777777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33D7C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217658EA" w14:textId="77777777" w:rsidR="006B1BD6" w:rsidRPr="0092378D" w:rsidRDefault="006B1BD6" w:rsidP="006B1BD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543DD3DC" w14:textId="77777777" w:rsidR="006B1BD6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62F58A5E" w14:textId="1E0F80A0" w:rsidR="00E434AD" w:rsidRDefault="00E434AD">
      <w:pPr>
        <w:spacing w:after="0"/>
        <w:rPr>
          <w:rFonts w:ascii="Arial" w:eastAsia="Arial Unicode MS" w:hAnsi="Arial"/>
          <w:kern w:val="1"/>
          <w:sz w:val="22"/>
          <w:szCs w:val="22"/>
        </w:rPr>
      </w:pPr>
      <w:r>
        <w:rPr>
          <w:rFonts w:ascii="Arial" w:eastAsia="Arial Unicode MS" w:hAnsi="Arial"/>
          <w:kern w:val="1"/>
          <w:sz w:val="22"/>
          <w:szCs w:val="22"/>
        </w:rPr>
        <w:br w:type="page"/>
      </w:r>
    </w:p>
    <w:p w14:paraId="00CA2420" w14:textId="77777777" w:rsidR="006B1BD6" w:rsidRPr="00A74D3D" w:rsidRDefault="006B1BD6" w:rsidP="006B1BD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6B1BD6" w:rsidRPr="00F45795" w14:paraId="3F178F0F" w14:textId="77777777" w:rsidTr="006A53BE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88948" w14:textId="77777777" w:rsidR="006B1BD6" w:rsidRPr="00F45795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HINWEISE /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6B1BD6" w:rsidRPr="00E14B18" w14:paraId="40027305" w14:textId="77777777" w:rsidTr="006A53BE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A1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6D2CC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5AF0D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D6EE5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82E90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31C44D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4477E5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B84F53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C819C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913C5C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C56C3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D4545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B369F7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F4E798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659B44" w14:textId="77777777" w:rsidR="006B1BD6" w:rsidRPr="00E14B1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9034F33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F021CD6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F191842" w14:textId="77777777" w:rsidR="006B1BD6" w:rsidRPr="00DA3910" w:rsidRDefault="006B1BD6" w:rsidP="006B1BD6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DA3910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* Zuordnung der Notenstufen zu den Punktzahlen:</w:t>
      </w:r>
    </w:p>
    <w:p w14:paraId="20C45FA4" w14:textId="77777777" w:rsidR="006B1BD6" w:rsidRPr="00C90A59" w:rsidRDefault="006B1BD6" w:rsidP="006B1BD6">
      <w:pPr>
        <w:spacing w:after="0"/>
        <w:rPr>
          <w:rFonts w:ascii="Times New Roman" w:eastAsia="Times New Roman" w:hAnsi="Times New Roman"/>
          <w:sz w:val="16"/>
          <w:szCs w:val="16"/>
          <w:highlight w:val="yellow"/>
          <w:lang w:eastAsia="de-DE"/>
        </w:rPr>
      </w:pPr>
    </w:p>
    <w:p w14:paraId="16A1F206" w14:textId="77777777" w:rsidR="00EC1083" w:rsidRPr="00B4007E" w:rsidRDefault="00EC1083" w:rsidP="00EC1083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EC1083" w:rsidRPr="00246CFB" w14:paraId="5B0AAF23" w14:textId="77777777" w:rsidTr="00EA295B">
        <w:tc>
          <w:tcPr>
            <w:tcW w:w="2551" w:type="dxa"/>
            <w:shd w:val="clear" w:color="auto" w:fill="D9D9D9"/>
            <w:vAlign w:val="center"/>
          </w:tcPr>
          <w:p w14:paraId="5DCE7FFC" w14:textId="77777777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610BC0A" w14:textId="77777777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</w:tr>
      <w:tr w:rsidR="00EC1083" w:rsidRPr="00246CFB" w14:paraId="26D8691F" w14:textId="77777777" w:rsidTr="00EA295B">
        <w:tc>
          <w:tcPr>
            <w:tcW w:w="2551" w:type="dxa"/>
            <w:vAlign w:val="center"/>
          </w:tcPr>
          <w:p w14:paraId="43EDB3F2" w14:textId="490FEABA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552" w:type="dxa"/>
            <w:vAlign w:val="center"/>
          </w:tcPr>
          <w:p w14:paraId="111D29C7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</w:tr>
      <w:tr w:rsidR="00EC1083" w:rsidRPr="00246CFB" w14:paraId="1FA154F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459C15" w14:textId="607C57FB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B59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81B8F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</w:tr>
      <w:tr w:rsidR="00EC1083" w:rsidRPr="00246CFB" w14:paraId="2E46021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463A6A" w14:textId="398C5D14" w:rsidR="00EC1083" w:rsidRPr="00B4007E" w:rsidRDefault="006A6F57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B59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3BB972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</w:tr>
      <w:tr w:rsidR="00EC1083" w:rsidRPr="00246CFB" w14:paraId="1782DC69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ECADE42" w14:textId="535EAA0E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D579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A6F5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BD62C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</w:tr>
      <w:tr w:rsidR="00EC1083" w:rsidRPr="00246CFB" w14:paraId="12F01C2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4E6E81" w14:textId="3B1609F1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F213D7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</w:tr>
      <w:tr w:rsidR="00EC1083" w:rsidRPr="00246CFB" w14:paraId="44EB67A0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7530CE" w14:textId="52889130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F00E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ADE157E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</w:tr>
      <w:tr w:rsidR="00EC1083" w:rsidRPr="00246CFB" w14:paraId="2559C07A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5F351B3" w14:textId="0ABCF8A1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BC4C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F00E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291FB12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</w:tr>
      <w:tr w:rsidR="00EC1083" w:rsidRPr="00246CFB" w14:paraId="0889FA5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39C11D" w14:textId="57C2706F" w:rsidR="00EC1083" w:rsidRPr="00B4007E" w:rsidRDefault="00BC4CF6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B26999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</w:tr>
      <w:tr w:rsidR="00EC1083" w:rsidRPr="00246CFB" w14:paraId="14097F6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5664DA" w14:textId="0C5BF1DB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E22E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BC4C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67D95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</w:tr>
      <w:tr w:rsidR="00EC1083" w:rsidRPr="00246CFB" w14:paraId="3F1F4F4E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B6A41A7" w14:textId="5128FF4E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C28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E22E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665815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</w:tr>
      <w:tr w:rsidR="00EC1083" w:rsidRPr="00246CFB" w14:paraId="61F9FBA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F322A5F" w14:textId="1E5223AE" w:rsidR="00EC1083" w:rsidRPr="00B4007E" w:rsidRDefault="00FF0DB2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C28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90397B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</w:tr>
      <w:tr w:rsidR="00EC1083" w:rsidRPr="00246CFB" w14:paraId="791E0A25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E37F296" w14:textId="62A0E8BC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FF0D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FF0D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6231D1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</w:tr>
      <w:tr w:rsidR="00EC1083" w:rsidRPr="00246CFB" w14:paraId="54D6A636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0782AE0" w14:textId="01157C2A" w:rsidR="00EC1083" w:rsidRPr="00B4007E" w:rsidRDefault="008445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D11898C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</w:tr>
      <w:tr w:rsidR="00EC1083" w:rsidRPr="00246CFB" w14:paraId="3C5039B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B34440" w14:textId="32D8E309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4E34E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</w:tr>
      <w:tr w:rsidR="00EC1083" w:rsidRPr="00246CFB" w14:paraId="1944C43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C3EDEF" w14:textId="39638B73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181F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8BE7B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</w:tr>
      <w:tr w:rsidR="00EC1083" w:rsidRPr="00246CFB" w14:paraId="1F9D1B0D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E28A4C2" w14:textId="38C8613F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8458F73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</w:tr>
    </w:tbl>
    <w:p w14:paraId="69238754" w14:textId="77777777" w:rsidR="00EC1083" w:rsidRDefault="00EC1083" w:rsidP="00EC1083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FEEE5C1" w14:textId="5FA91CCF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75C319CC" w14:textId="58C196D4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5C41644" w14:textId="1E96DA9D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C4D7D72" w14:textId="77777777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383792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CE03" w14:textId="77777777" w:rsidR="00614AB8" w:rsidRDefault="00614AB8">
      <w:r>
        <w:separator/>
      </w:r>
    </w:p>
  </w:endnote>
  <w:endnote w:type="continuationSeparator" w:id="0">
    <w:p w14:paraId="6AC8C891" w14:textId="77777777" w:rsidR="00614AB8" w:rsidRDefault="0061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DA4E" w14:textId="77777777" w:rsidR="00614AB8" w:rsidRDefault="00614AB8">
      <w:r>
        <w:separator/>
      </w:r>
    </w:p>
  </w:footnote>
  <w:footnote w:type="continuationSeparator" w:id="0">
    <w:p w14:paraId="62373201" w14:textId="77777777" w:rsidR="00614AB8" w:rsidRDefault="0061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64F"/>
    <w:multiLevelType w:val="hybridMultilevel"/>
    <w:tmpl w:val="D66ED888"/>
    <w:lvl w:ilvl="0" w:tplc="6C7AE71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395595947">
    <w:abstractNumId w:val="0"/>
  </w:num>
  <w:num w:numId="2" w16cid:durableId="1756974392">
    <w:abstractNumId w:val="34"/>
  </w:num>
  <w:num w:numId="3" w16cid:durableId="155994590">
    <w:abstractNumId w:val="13"/>
  </w:num>
  <w:num w:numId="4" w16cid:durableId="935289222">
    <w:abstractNumId w:val="26"/>
  </w:num>
  <w:num w:numId="5" w16cid:durableId="1074208620">
    <w:abstractNumId w:val="5"/>
  </w:num>
  <w:num w:numId="6" w16cid:durableId="41945817">
    <w:abstractNumId w:val="29"/>
  </w:num>
  <w:num w:numId="7" w16cid:durableId="613633406">
    <w:abstractNumId w:val="36"/>
  </w:num>
  <w:num w:numId="8" w16cid:durableId="2060013121">
    <w:abstractNumId w:val="7"/>
  </w:num>
  <w:num w:numId="9" w16cid:durableId="1095512929">
    <w:abstractNumId w:val="14"/>
  </w:num>
  <w:num w:numId="10" w16cid:durableId="1265962819">
    <w:abstractNumId w:val="19"/>
  </w:num>
  <w:num w:numId="11" w16cid:durableId="375199347">
    <w:abstractNumId w:val="4"/>
  </w:num>
  <w:num w:numId="12" w16cid:durableId="81147143">
    <w:abstractNumId w:val="16"/>
  </w:num>
  <w:num w:numId="13" w16cid:durableId="697589007">
    <w:abstractNumId w:val="30"/>
  </w:num>
  <w:num w:numId="14" w16cid:durableId="786856193">
    <w:abstractNumId w:val="17"/>
  </w:num>
  <w:num w:numId="15" w16cid:durableId="124782980">
    <w:abstractNumId w:val="28"/>
  </w:num>
  <w:num w:numId="16" w16cid:durableId="1033116515">
    <w:abstractNumId w:val="20"/>
  </w:num>
  <w:num w:numId="17" w16cid:durableId="659775350">
    <w:abstractNumId w:val="25"/>
  </w:num>
  <w:num w:numId="18" w16cid:durableId="1227060424">
    <w:abstractNumId w:val="11"/>
  </w:num>
  <w:num w:numId="19" w16cid:durableId="1792557300">
    <w:abstractNumId w:val="1"/>
  </w:num>
  <w:num w:numId="20" w16cid:durableId="512309081">
    <w:abstractNumId w:val="32"/>
  </w:num>
  <w:num w:numId="21" w16cid:durableId="1628701861">
    <w:abstractNumId w:val="22"/>
  </w:num>
  <w:num w:numId="22" w16cid:durableId="489292879">
    <w:abstractNumId w:val="24"/>
  </w:num>
  <w:num w:numId="23" w16cid:durableId="591012253">
    <w:abstractNumId w:val="27"/>
  </w:num>
  <w:num w:numId="24" w16cid:durableId="1295789481">
    <w:abstractNumId w:val="27"/>
  </w:num>
  <w:num w:numId="25" w16cid:durableId="2054304313">
    <w:abstractNumId w:val="15"/>
  </w:num>
  <w:num w:numId="26" w16cid:durableId="1881936949">
    <w:abstractNumId w:val="12"/>
  </w:num>
  <w:num w:numId="27" w16cid:durableId="1301881129">
    <w:abstractNumId w:val="9"/>
  </w:num>
  <w:num w:numId="28" w16cid:durableId="736710122">
    <w:abstractNumId w:val="10"/>
  </w:num>
  <w:num w:numId="29" w16cid:durableId="1494948113">
    <w:abstractNumId w:val="35"/>
  </w:num>
  <w:num w:numId="30" w16cid:durableId="2061783701">
    <w:abstractNumId w:val="21"/>
  </w:num>
  <w:num w:numId="31" w16cid:durableId="1885215367">
    <w:abstractNumId w:val="6"/>
  </w:num>
  <w:num w:numId="32" w16cid:durableId="229926233">
    <w:abstractNumId w:val="8"/>
  </w:num>
  <w:num w:numId="33" w16cid:durableId="1138187498">
    <w:abstractNumId w:val="33"/>
  </w:num>
  <w:num w:numId="34" w16cid:durableId="1280574333">
    <w:abstractNumId w:val="31"/>
  </w:num>
  <w:num w:numId="35" w16cid:durableId="337931175">
    <w:abstractNumId w:val="18"/>
  </w:num>
  <w:num w:numId="36" w16cid:durableId="1471361485">
    <w:abstractNumId w:val="3"/>
  </w:num>
  <w:num w:numId="37" w16cid:durableId="717163500">
    <w:abstractNumId w:val="23"/>
  </w:num>
  <w:num w:numId="38" w16cid:durableId="90263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6E"/>
    <w:rsid w:val="000017C0"/>
    <w:rsid w:val="00011E1D"/>
    <w:rsid w:val="00014FFB"/>
    <w:rsid w:val="000163CC"/>
    <w:rsid w:val="00016ED8"/>
    <w:rsid w:val="00020A05"/>
    <w:rsid w:val="0002291C"/>
    <w:rsid w:val="0002551B"/>
    <w:rsid w:val="00026653"/>
    <w:rsid w:val="00026B0A"/>
    <w:rsid w:val="00027AA9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2C83"/>
    <w:rsid w:val="0015622A"/>
    <w:rsid w:val="00157D84"/>
    <w:rsid w:val="00160141"/>
    <w:rsid w:val="0016025D"/>
    <w:rsid w:val="00166808"/>
    <w:rsid w:val="001715E3"/>
    <w:rsid w:val="00172C0C"/>
    <w:rsid w:val="0017381E"/>
    <w:rsid w:val="00181967"/>
    <w:rsid w:val="00181A73"/>
    <w:rsid w:val="00181F25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09A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1234C"/>
    <w:rsid w:val="00215A0E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76FCC"/>
    <w:rsid w:val="0028555D"/>
    <w:rsid w:val="002860FB"/>
    <w:rsid w:val="0029234F"/>
    <w:rsid w:val="00293918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5731"/>
    <w:rsid w:val="002F6B95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3687C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66AAE"/>
    <w:rsid w:val="0037081F"/>
    <w:rsid w:val="00370AF1"/>
    <w:rsid w:val="003724A5"/>
    <w:rsid w:val="00377783"/>
    <w:rsid w:val="00383792"/>
    <w:rsid w:val="003A091D"/>
    <w:rsid w:val="003A1A7A"/>
    <w:rsid w:val="003A2633"/>
    <w:rsid w:val="003A2ED6"/>
    <w:rsid w:val="003A4AED"/>
    <w:rsid w:val="003B189A"/>
    <w:rsid w:val="003B2B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3F7EEA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AC4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AE1"/>
    <w:rsid w:val="004B4B4F"/>
    <w:rsid w:val="004B7187"/>
    <w:rsid w:val="004C284B"/>
    <w:rsid w:val="004C351C"/>
    <w:rsid w:val="004C4456"/>
    <w:rsid w:val="004C5BEB"/>
    <w:rsid w:val="004C5D43"/>
    <w:rsid w:val="004D20D6"/>
    <w:rsid w:val="004D2905"/>
    <w:rsid w:val="004D2D13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979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E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C0CC2"/>
    <w:rsid w:val="005D091D"/>
    <w:rsid w:val="005D0F61"/>
    <w:rsid w:val="005D2A54"/>
    <w:rsid w:val="005D66A3"/>
    <w:rsid w:val="005E09B4"/>
    <w:rsid w:val="005E1EC6"/>
    <w:rsid w:val="005E4A99"/>
    <w:rsid w:val="005F5BB7"/>
    <w:rsid w:val="00604176"/>
    <w:rsid w:val="00604DCB"/>
    <w:rsid w:val="00606992"/>
    <w:rsid w:val="00606BDF"/>
    <w:rsid w:val="00611EA9"/>
    <w:rsid w:val="00612F74"/>
    <w:rsid w:val="00614AB8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2121"/>
    <w:rsid w:val="00643530"/>
    <w:rsid w:val="00643A9A"/>
    <w:rsid w:val="00645E8F"/>
    <w:rsid w:val="0064653A"/>
    <w:rsid w:val="00647186"/>
    <w:rsid w:val="006471F9"/>
    <w:rsid w:val="006577E7"/>
    <w:rsid w:val="00657A5F"/>
    <w:rsid w:val="00663BE2"/>
    <w:rsid w:val="00671379"/>
    <w:rsid w:val="00672505"/>
    <w:rsid w:val="00673847"/>
    <w:rsid w:val="00673BA6"/>
    <w:rsid w:val="00674DBF"/>
    <w:rsid w:val="006766E8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A6F57"/>
    <w:rsid w:val="006B1BD6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3D8A"/>
    <w:rsid w:val="006E4E2A"/>
    <w:rsid w:val="006F0929"/>
    <w:rsid w:val="006F12B5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0246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128"/>
    <w:rsid w:val="008435C6"/>
    <w:rsid w:val="008445A4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7F9"/>
    <w:rsid w:val="008678D1"/>
    <w:rsid w:val="00867B5A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05B81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923"/>
    <w:rsid w:val="00994F3A"/>
    <w:rsid w:val="009A228F"/>
    <w:rsid w:val="009A2D09"/>
    <w:rsid w:val="009A3575"/>
    <w:rsid w:val="009A45A7"/>
    <w:rsid w:val="009A48D8"/>
    <w:rsid w:val="009A5181"/>
    <w:rsid w:val="009B2CAB"/>
    <w:rsid w:val="009B314A"/>
    <w:rsid w:val="009B4B8A"/>
    <w:rsid w:val="009C7016"/>
    <w:rsid w:val="009D414F"/>
    <w:rsid w:val="009D58D5"/>
    <w:rsid w:val="009E066F"/>
    <w:rsid w:val="009E0775"/>
    <w:rsid w:val="009E1C51"/>
    <w:rsid w:val="009E1E58"/>
    <w:rsid w:val="009E65C6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273DD"/>
    <w:rsid w:val="00A313EA"/>
    <w:rsid w:val="00A333DC"/>
    <w:rsid w:val="00A37D4F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18E2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AF7D10"/>
    <w:rsid w:val="00B00D96"/>
    <w:rsid w:val="00B04D3A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66824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09E3"/>
    <w:rsid w:val="00BA3810"/>
    <w:rsid w:val="00BA473B"/>
    <w:rsid w:val="00BA5CC7"/>
    <w:rsid w:val="00BA6B15"/>
    <w:rsid w:val="00BA6C03"/>
    <w:rsid w:val="00BA7035"/>
    <w:rsid w:val="00BB066C"/>
    <w:rsid w:val="00BB5914"/>
    <w:rsid w:val="00BC117E"/>
    <w:rsid w:val="00BC4CF6"/>
    <w:rsid w:val="00BC6E27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0F12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0A59"/>
    <w:rsid w:val="00C9305F"/>
    <w:rsid w:val="00C935D9"/>
    <w:rsid w:val="00C93E83"/>
    <w:rsid w:val="00CA219C"/>
    <w:rsid w:val="00CA4C1F"/>
    <w:rsid w:val="00CA4F74"/>
    <w:rsid w:val="00CA68FE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4AAA"/>
    <w:rsid w:val="00CD5335"/>
    <w:rsid w:val="00CD6D88"/>
    <w:rsid w:val="00CE1945"/>
    <w:rsid w:val="00CE340C"/>
    <w:rsid w:val="00CF07DB"/>
    <w:rsid w:val="00CF1D8F"/>
    <w:rsid w:val="00CF427D"/>
    <w:rsid w:val="00D048EC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5792F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3910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5E52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22E78"/>
    <w:rsid w:val="00E32776"/>
    <w:rsid w:val="00E34C6A"/>
    <w:rsid w:val="00E351FA"/>
    <w:rsid w:val="00E4121A"/>
    <w:rsid w:val="00E434AD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3A9E"/>
    <w:rsid w:val="00E96525"/>
    <w:rsid w:val="00EB0EB7"/>
    <w:rsid w:val="00EB1E5A"/>
    <w:rsid w:val="00EB38D7"/>
    <w:rsid w:val="00EB3EF0"/>
    <w:rsid w:val="00EB5FE8"/>
    <w:rsid w:val="00EB6964"/>
    <w:rsid w:val="00EC1083"/>
    <w:rsid w:val="00EC1D84"/>
    <w:rsid w:val="00EC656F"/>
    <w:rsid w:val="00EC7F2F"/>
    <w:rsid w:val="00ED7783"/>
    <w:rsid w:val="00EE01BA"/>
    <w:rsid w:val="00EE12BD"/>
    <w:rsid w:val="00EE4395"/>
    <w:rsid w:val="00EF06C7"/>
    <w:rsid w:val="00EF1582"/>
    <w:rsid w:val="00EF26E9"/>
    <w:rsid w:val="00EF2BF3"/>
    <w:rsid w:val="00EF6B74"/>
    <w:rsid w:val="00EF74AD"/>
    <w:rsid w:val="00F0064D"/>
    <w:rsid w:val="00F00AE3"/>
    <w:rsid w:val="00F00E67"/>
    <w:rsid w:val="00F025D9"/>
    <w:rsid w:val="00F11686"/>
    <w:rsid w:val="00F20716"/>
    <w:rsid w:val="00F23386"/>
    <w:rsid w:val="00F25FAA"/>
    <w:rsid w:val="00F317F4"/>
    <w:rsid w:val="00F34244"/>
    <w:rsid w:val="00F44158"/>
    <w:rsid w:val="00F4418D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65D3C"/>
    <w:rsid w:val="00F709BA"/>
    <w:rsid w:val="00F76B70"/>
    <w:rsid w:val="00F843FD"/>
    <w:rsid w:val="00F85609"/>
    <w:rsid w:val="00F91A8A"/>
    <w:rsid w:val="00F9243F"/>
    <w:rsid w:val="00F92584"/>
    <w:rsid w:val="00F927B5"/>
    <w:rsid w:val="00F929C0"/>
    <w:rsid w:val="00F94536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B3F79"/>
    <w:rsid w:val="00FC0B00"/>
    <w:rsid w:val="00FC2175"/>
    <w:rsid w:val="00FC319B"/>
    <w:rsid w:val="00FC44DF"/>
    <w:rsid w:val="00FC5E7C"/>
    <w:rsid w:val="00FC75F3"/>
    <w:rsid w:val="00FD0706"/>
    <w:rsid w:val="00FD0DBB"/>
    <w:rsid w:val="00FD16BA"/>
    <w:rsid w:val="00FD1A2D"/>
    <w:rsid w:val="00FD1A75"/>
    <w:rsid w:val="00FD207F"/>
    <w:rsid w:val="00FD76AF"/>
    <w:rsid w:val="00FE0A0F"/>
    <w:rsid w:val="00FE3C0D"/>
    <w:rsid w:val="00FE5472"/>
    <w:rsid w:val="00FF0DB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49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88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3B7B-106A-4F7D-A140-B66BE5A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Willenbrink, Birgit</dc:creator>
  <cp:keywords/>
  <cp:lastModifiedBy>Anne-Kathrin Pietsch</cp:lastModifiedBy>
  <cp:revision>2</cp:revision>
  <cp:lastPrinted>2015-02-15T11:31:00Z</cp:lastPrinted>
  <dcterms:created xsi:type="dcterms:W3CDTF">2025-03-26T14:39:00Z</dcterms:created>
  <dcterms:modified xsi:type="dcterms:W3CDTF">2025-03-26T14:39:00Z</dcterms:modified>
</cp:coreProperties>
</file>