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AC" w:rsidRDefault="007D0B9A">
      <w:pPr>
        <w:spacing w:after="526" w:line="263" w:lineRule="auto"/>
        <w:jc w:val="center"/>
      </w:pPr>
      <w:r>
        <w:rPr>
          <w:b/>
          <w:sz w:val="28"/>
        </w:rPr>
        <w:t>De-</w:t>
      </w:r>
      <w:proofErr w:type="spellStart"/>
      <w:r>
        <w:rPr>
          <w:b/>
          <w:sz w:val="28"/>
        </w:rPr>
        <w:t>minimis</w:t>
      </w:r>
      <w:proofErr w:type="spellEnd"/>
      <w:r>
        <w:rPr>
          <w:b/>
          <w:sz w:val="28"/>
        </w:rPr>
        <w:t xml:space="preserve">-Erklärung </w:t>
      </w:r>
      <w:r>
        <w:t>gem. VO (EU) Nr. 1407/2013</w:t>
      </w:r>
    </w:p>
    <w:p w:rsidR="00AE55AC" w:rsidRDefault="007D0B9A">
      <w:pPr>
        <w:ind w:left="-5" w:right="39"/>
      </w:pPr>
      <w:r>
        <w:t xml:space="preserve">Antragstellerin: ____________________________________________________ </w:t>
      </w:r>
      <w:proofErr w:type="spellStart"/>
      <w:r>
        <w:t>Vorhabensbezeichnung</w:t>
      </w:r>
      <w:proofErr w:type="spellEnd"/>
      <w:r>
        <w:t>: ____________________________________________________</w:t>
      </w:r>
    </w:p>
    <w:p w:rsidR="00AE55AC" w:rsidRDefault="007D0B9A">
      <w:pPr>
        <w:tabs>
          <w:tab w:val="right" w:pos="9129"/>
        </w:tabs>
        <w:spacing w:after="433"/>
        <w:ind w:left="-15" w:right="0" w:firstLine="0"/>
        <w:jc w:val="left"/>
      </w:pPr>
      <w:r>
        <w:t>Anlage zum Antrag vom:</w:t>
      </w:r>
      <w:r>
        <w:tab/>
        <w:t>____________________________________________________</w:t>
      </w:r>
    </w:p>
    <w:p w:rsidR="00AE55AC" w:rsidRDefault="007D0B9A">
      <w:pPr>
        <w:spacing w:after="123" w:line="259" w:lineRule="auto"/>
        <w:ind w:left="-5" w:right="39"/>
      </w:pPr>
      <w:r>
        <w:t xml:space="preserve">Bei der </w:t>
      </w:r>
      <w:r>
        <w:t>beantragten Zuwendung handelt es sich um eine De-</w:t>
      </w:r>
      <w:proofErr w:type="spellStart"/>
      <w:r>
        <w:t>minimis</w:t>
      </w:r>
      <w:proofErr w:type="spellEnd"/>
      <w:r>
        <w:t xml:space="preserve">-Beihilfe im Sinne der VO </w:t>
      </w:r>
    </w:p>
    <w:p w:rsidR="00AE55AC" w:rsidRDefault="007D0B9A">
      <w:pPr>
        <w:spacing w:after="434"/>
        <w:ind w:left="-5" w:right="39"/>
      </w:pPr>
      <w:r>
        <w:t>(EU) Nr. 1407/2013 vom 18. Dezember 2013 über die Anwendung der Artikel 107 und 108 des Vertrages über die Arbeitsweise der Europäischen Union auf De-</w:t>
      </w:r>
      <w:proofErr w:type="spellStart"/>
      <w:r>
        <w:t>minimis</w:t>
      </w:r>
      <w:proofErr w:type="spellEnd"/>
      <w:r>
        <w:t>-Beihilfen. Dies</w:t>
      </w:r>
      <w:r>
        <w:t>e Erklärung dient zur Prüfung, ob und in welchem Umfang eine (weitere) De-</w:t>
      </w:r>
      <w:proofErr w:type="spellStart"/>
      <w:r>
        <w:t>minimis</w:t>
      </w:r>
      <w:proofErr w:type="spellEnd"/>
      <w:r>
        <w:t>-Beihilfe nach EU-Vorgaben zulässig ist.</w:t>
      </w:r>
    </w:p>
    <w:p w:rsidR="00AE55AC" w:rsidRDefault="007D0B9A">
      <w:pPr>
        <w:spacing w:after="446"/>
        <w:ind w:left="-5" w:right="39"/>
      </w:pPr>
      <w:r>
        <w:t xml:space="preserve">Im Rahmen der VO (EU) Nr. 1407/2013 kann einer Zuwendungsempfängerin in einem Zeitraum von drei Steuerjahren ein Gesamtbeihilfebetrag </w:t>
      </w:r>
      <w:r>
        <w:t>von bis zu 200.000 Euro gewährt werden. Dieser Betrag umfasst alle Formen von öffentlichen Beihilfen (Zuschüsse, Darlehen, Beteiligungen, Bürgschaften etc.) aller öffentlichen Zuwendungsgeber (Bund, Land, Kommune etc.), die als De-</w:t>
      </w:r>
      <w:proofErr w:type="spellStart"/>
      <w:r>
        <w:t>minimis</w:t>
      </w:r>
      <w:proofErr w:type="spellEnd"/>
      <w:r>
        <w:t xml:space="preserve"> gewährt wurden.</w:t>
      </w:r>
    </w:p>
    <w:p w:rsidR="00AE55AC" w:rsidRDefault="007D0B9A">
      <w:pPr>
        <w:ind w:left="-5" w:right="39"/>
      </w:pPr>
      <w:r>
        <w:t>I</w:t>
      </w:r>
      <w:r>
        <w:t>n dieser Erklärung sind daher alle De-</w:t>
      </w:r>
      <w:proofErr w:type="spellStart"/>
      <w:r>
        <w:t>minimis</w:t>
      </w:r>
      <w:proofErr w:type="spellEnd"/>
      <w:r>
        <w:t>-Beihilfen gem. VO (EU) Nr. 1407/2013 anzugeben, die das antragstellende Unternehmen sowie die mit ihm relevant verbundenen Unternehmen im laufenden Steuerjahr und in den vorangegangenen zwei Steuerjahren erhalt</w:t>
      </w:r>
      <w:r>
        <w:t xml:space="preserve">en haben. Relevant verbundene Unternehmen und somit "ein einziges Unternehmen" gem. Artikel 2 Abs. 2 VO (EU) Nr. 1407/2013 sind für die Zwecke von De- </w:t>
      </w:r>
      <w:proofErr w:type="spellStart"/>
      <w:r>
        <w:t>minimis</w:t>
      </w:r>
      <w:proofErr w:type="spellEnd"/>
      <w:r>
        <w:t xml:space="preserve">-Beihilfen alle Unternehmen, die zueinander in mindestens einer der folgenden Beziehungen stehen: </w:t>
      </w:r>
    </w:p>
    <w:p w:rsidR="00AE55AC" w:rsidRDefault="007D0B9A">
      <w:pPr>
        <w:numPr>
          <w:ilvl w:val="0"/>
          <w:numId w:val="1"/>
        </w:numPr>
        <w:ind w:right="39" w:hanging="360"/>
      </w:pPr>
      <w:r>
        <w:t xml:space="preserve">ein Unternehmen hält die Mehrheit der Stimmrechte der Anteilseigner oder Gesellschafter eines anderen Unternehmens, </w:t>
      </w:r>
    </w:p>
    <w:p w:rsidR="00246F34" w:rsidRDefault="007D0B9A" w:rsidP="007D0B9A">
      <w:pPr>
        <w:numPr>
          <w:ilvl w:val="0"/>
          <w:numId w:val="1"/>
        </w:numPr>
        <w:spacing w:after="526" w:line="362" w:lineRule="auto"/>
        <w:ind w:left="357" w:right="40" w:hanging="357"/>
        <w:contextualSpacing/>
      </w:pPr>
      <w:r>
        <w:t>ein Unternehmen ist berechtigt, die Mehrheit der Mitglieder des Verwaltungs-, Leitungs</w:t>
      </w:r>
      <w:r w:rsidR="00246F34">
        <w:t xml:space="preserve">- </w:t>
      </w:r>
      <w:r>
        <w:t xml:space="preserve">oder Aufsichtsgremiums eines anderen Unternehmens zu bestellen oder abzuberufen, </w:t>
      </w:r>
    </w:p>
    <w:p w:rsidR="00AE55AC" w:rsidRDefault="007D0B9A" w:rsidP="007D0B9A">
      <w:pPr>
        <w:numPr>
          <w:ilvl w:val="0"/>
          <w:numId w:val="1"/>
        </w:numPr>
        <w:spacing w:after="526" w:line="362" w:lineRule="auto"/>
        <w:ind w:left="357" w:right="40" w:hanging="357"/>
        <w:contextualSpacing/>
      </w:pPr>
      <w:r>
        <w:t>ein Unternehmen ist aufgrund eines Vertrages oder einer Klausel in der Satzung berechtigt, einen beherrsche</w:t>
      </w:r>
      <w:bookmarkStart w:id="0" w:name="_GoBack"/>
      <w:bookmarkEnd w:id="0"/>
      <w:r>
        <w:t>nden Einfluss auf ei</w:t>
      </w:r>
      <w:r>
        <w:t xml:space="preserve">n anderes Unternehmen auszuüben, </w:t>
      </w:r>
    </w:p>
    <w:p w:rsidR="00AE55AC" w:rsidRDefault="007D0B9A">
      <w:pPr>
        <w:numPr>
          <w:ilvl w:val="0"/>
          <w:numId w:val="1"/>
        </w:numPr>
        <w:ind w:right="39" w:hanging="360"/>
      </w:pPr>
      <w:r>
        <w:lastRenderedPageBreak/>
        <w:t>ein Unternehmen, das Anteilseigner oder Gesellschafter eines anderen Unternehmens ist, übt gemäß einer mit anderen Anteilseignern oder Gesellschaftern dieses anderen Unternehmens getroffenen Vereinbarung die alleinige Kont</w:t>
      </w:r>
      <w:r>
        <w:t>rolle über die Mehrheit der Stimmrechte von dessen Anteilseignern oder Gesellschaftern aus.</w:t>
      </w:r>
    </w:p>
    <w:p w:rsidR="00AE55AC" w:rsidRDefault="007D0B9A">
      <w:pPr>
        <w:spacing w:after="449"/>
        <w:ind w:left="-5" w:right="39"/>
      </w:pPr>
      <w:r>
        <w:t>Auch Unternehmen, die über ein oder mehrere andere Unternehmen zueinander in einer der vorgenannten Beziehungen stehen, werden als "ein einziges Unternehmen" betrac</w:t>
      </w:r>
      <w:r>
        <w:t xml:space="preserve">htet. </w:t>
      </w:r>
    </w:p>
    <w:p w:rsidR="00AE55AC" w:rsidRDefault="007D0B9A">
      <w:pPr>
        <w:spacing w:after="531"/>
        <w:ind w:left="-5" w:right="39"/>
      </w:pPr>
      <w:r>
        <w:t>Die im laufenden Steuerjahr sowie in den vorangegangenen zwei Steuerjahren durch Fusion oder Übernahme dem neuen bzw. übernehmenden Unternehmen zuzurechnenden De-</w:t>
      </w:r>
      <w:proofErr w:type="spellStart"/>
      <w:r>
        <w:t>minimis</w:t>
      </w:r>
      <w:proofErr w:type="spellEnd"/>
      <w:r>
        <w:t>-Beihilfen sind gem. Art. 3 Abs. 8 VO (EU) Nr. 1407/2013 ebenfalls anzugeben. Im</w:t>
      </w:r>
      <w:r>
        <w:t xml:space="preserve"> Zuge von Unternehmensaufspaltungen werden laut Art. 3 Abs. 9 VO (EU) Nr. 1407/2013 die De-</w:t>
      </w:r>
      <w:proofErr w:type="spellStart"/>
      <w:r>
        <w:t>minimis</w:t>
      </w:r>
      <w:proofErr w:type="spellEnd"/>
      <w:r w:rsidR="00246F34">
        <w:t>-</w:t>
      </w:r>
      <w:r>
        <w:t>Beihilfen dem Unternehmen zugerechnet, welches die Geschäftsbereiche übernimmt, für die die De-</w:t>
      </w:r>
      <w:proofErr w:type="spellStart"/>
      <w:r>
        <w:t>minimis</w:t>
      </w:r>
      <w:proofErr w:type="spellEnd"/>
      <w:r>
        <w:t>-Beihilfen gewährt wurden. Ist dies nicht möglich, so si</w:t>
      </w:r>
      <w:r>
        <w:t>nd De-</w:t>
      </w:r>
      <w:proofErr w:type="spellStart"/>
      <w:r>
        <w:t>minimis</w:t>
      </w:r>
      <w:proofErr w:type="spellEnd"/>
      <w:r>
        <w:t xml:space="preserve">-Beihilfen unter den neuen Unternehmen anteilig auf Basis des Buchwerts des Eigenkapitals aufzuteilen. </w:t>
      </w:r>
    </w:p>
    <w:p w:rsidR="00AE55AC" w:rsidRDefault="007D0B9A">
      <w:pPr>
        <w:pStyle w:val="berschrift1"/>
      </w:pPr>
      <w:r>
        <w:t>Erklärung</w:t>
      </w:r>
    </w:p>
    <w:p w:rsidR="00AE55AC" w:rsidRDefault="007D0B9A">
      <w:pPr>
        <w:ind w:left="-5" w:right="39"/>
      </w:pPr>
      <w:r>
        <w:t>Hiermit bestätige ich, dass das von mir vertretene Unternehmen sowie im Sinne der VO (EU) Nr. 1407/2013 mit ihr verbundene Untern</w:t>
      </w:r>
      <w:r>
        <w:t xml:space="preserve">ehmen im laufenden Steuerjahr sowie in den vorangegangenen zwei Steuerjahren </w:t>
      </w:r>
    </w:p>
    <w:p w:rsidR="00AE55AC" w:rsidRDefault="007D0B9A">
      <w:pPr>
        <w:spacing w:after="144" w:line="259" w:lineRule="auto"/>
        <w:ind w:left="118" w:right="39"/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t>keine</w:t>
      </w:r>
    </w:p>
    <w:p w:rsidR="00AE55AC" w:rsidRDefault="007D0B9A">
      <w:pPr>
        <w:spacing w:after="264" w:line="259" w:lineRule="auto"/>
        <w:ind w:left="118" w:right="39"/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t xml:space="preserve">nachfolgend aufgelisteten </w:t>
      </w:r>
    </w:p>
    <w:p w:rsidR="00AE55AC" w:rsidRDefault="007D0B9A">
      <w:pPr>
        <w:spacing w:after="579"/>
        <w:ind w:left="-5" w:right="39"/>
      </w:pPr>
      <w:r>
        <w:t>Beihilfen im Sinne der VO (EU) Nr. 1407/2013 erhalten hat bzw. haben. Mir ist bekannt, dass diese Angaben subventionserheblich sind. Ich verpflichte mich zudem, der zuständigen Bewilligungsbehörde unverzüglich Änderungen der vorgenannten Angaben zu übermit</w:t>
      </w:r>
      <w:r>
        <w:t>teln.</w:t>
      </w:r>
    </w:p>
    <w:p w:rsidR="00AE55AC" w:rsidRDefault="007D0B9A">
      <w:pPr>
        <w:spacing w:after="48" w:line="259" w:lineRule="auto"/>
        <w:ind w:left="0" w:right="-5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29300" cy="6097"/>
                <wp:effectExtent l="0" t="0" r="0" b="0"/>
                <wp:docPr id="5277" name="Group 5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6097"/>
                          <a:chOff x="0" y="0"/>
                          <a:chExt cx="5829300" cy="6097"/>
                        </a:xfrm>
                      </wpg:grpSpPr>
                      <wps:wsp>
                        <wps:cNvPr id="5481" name="Shape 5481"/>
                        <wps:cNvSpPr/>
                        <wps:spPr>
                          <a:xfrm>
                            <a:off x="0" y="0"/>
                            <a:ext cx="2679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9144">
                                <a:moveTo>
                                  <a:pt x="0" y="0"/>
                                </a:moveTo>
                                <a:lnTo>
                                  <a:pt x="2679192" y="0"/>
                                </a:lnTo>
                                <a:lnTo>
                                  <a:pt x="2679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3308604" y="0"/>
                            <a:ext cx="2520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696" h="9144">
                                <a:moveTo>
                                  <a:pt x="0" y="0"/>
                                </a:moveTo>
                                <a:lnTo>
                                  <a:pt x="2520696" y="0"/>
                                </a:lnTo>
                                <a:lnTo>
                                  <a:pt x="2520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77" style="width:459pt;height:0.480042pt;mso-position-horizontal-relative:char;mso-position-vertical-relative:line" coordsize="58293,60">
                <v:shape id="Shape 5483" style="position:absolute;width:26791;height:91;left:0;top:0;" coordsize="2679192,9144" path="m0,0l2679192,0l2679192,9144l0,9144l0,0">
                  <v:stroke weight="0pt" endcap="flat" joinstyle="miter" miterlimit="10" on="false" color="#000000" opacity="0"/>
                  <v:fill on="true" color="#000000"/>
                </v:shape>
                <v:shape id="Shape 5484" style="position:absolute;width:25206;height:91;left:33086;top:0;" coordsize="2520696,9144" path="m0,0l2520696,0l25206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E55AC" w:rsidRDefault="007D0B9A">
      <w:pPr>
        <w:tabs>
          <w:tab w:val="center" w:pos="7197"/>
        </w:tabs>
        <w:spacing w:line="259" w:lineRule="auto"/>
        <w:ind w:left="0" w:right="0" w:firstLine="0"/>
        <w:jc w:val="left"/>
      </w:pPr>
      <w:r>
        <w:t>Unterschrift Antragsteller/in</w:t>
      </w:r>
      <w:r>
        <w:tab/>
        <w:t>Ort, Datum</w:t>
      </w:r>
    </w:p>
    <w:p w:rsidR="00AE55AC" w:rsidRDefault="00AE55AC">
      <w:pPr>
        <w:sectPr w:rsidR="00AE55AC">
          <w:pgSz w:w="11906" w:h="16838"/>
          <w:pgMar w:top="739" w:right="1360" w:bottom="1548" w:left="1416" w:header="720" w:footer="720" w:gutter="0"/>
          <w:cols w:space="720"/>
        </w:sectPr>
      </w:pPr>
    </w:p>
    <w:p w:rsidR="00AE55AC" w:rsidRDefault="007D0B9A">
      <w:pPr>
        <w:spacing w:line="259" w:lineRule="auto"/>
        <w:ind w:left="-5" w:right="39"/>
      </w:pPr>
      <w:r>
        <w:lastRenderedPageBreak/>
        <w:t>F</w:t>
      </w:r>
      <w:r>
        <w:t>olgende De-</w:t>
      </w:r>
      <w:proofErr w:type="spellStart"/>
      <w:r>
        <w:t>minimis</w:t>
      </w:r>
      <w:proofErr w:type="spellEnd"/>
      <w:r>
        <w:t xml:space="preserve">-Beihilfen wurden dem o.g. Unternehmen bzw. einem mit ihr verbundenen Unternehmen gem. Artikel 2 Abs. 2 VO (EU) Nr. </w:t>
      </w:r>
    </w:p>
    <w:p w:rsidR="00AE55AC" w:rsidRDefault="007D0B9A">
      <w:pPr>
        <w:spacing w:line="259" w:lineRule="auto"/>
        <w:ind w:left="-5" w:right="39"/>
      </w:pPr>
      <w:r>
        <w:t>1407/2013 im laufenden Steuerjahr sowie in den vorangegangenen zwei Steuerjahren bewilligt:</w:t>
      </w:r>
    </w:p>
    <w:tbl>
      <w:tblPr>
        <w:tblStyle w:val="TableGrid"/>
        <w:tblW w:w="15982" w:type="dxa"/>
        <w:tblInd w:w="-846" w:type="dxa"/>
        <w:tblCellMar>
          <w:top w:w="52" w:type="dxa"/>
          <w:left w:w="113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407"/>
        <w:gridCol w:w="1814"/>
        <w:gridCol w:w="2994"/>
        <w:gridCol w:w="2111"/>
        <w:gridCol w:w="2263"/>
        <w:gridCol w:w="2126"/>
        <w:gridCol w:w="2267"/>
      </w:tblGrid>
      <w:tr w:rsidR="00AE55AC">
        <w:trPr>
          <w:trHeight w:val="13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15" w:line="240" w:lineRule="auto"/>
              <w:ind w:left="0" w:right="0" w:firstLine="0"/>
              <w:jc w:val="center"/>
            </w:pPr>
            <w:r>
              <w:t>Antragsteller/in und ggf. verbundene</w:t>
            </w:r>
          </w:p>
          <w:p w:rsidR="00AE55AC" w:rsidRDefault="007D0B9A">
            <w:pPr>
              <w:spacing w:after="0" w:line="259" w:lineRule="auto"/>
              <w:ind w:left="232" w:right="56" w:hanging="221"/>
            </w:pPr>
            <w:r>
              <w:t xml:space="preserve">Unternehmen </w:t>
            </w:r>
            <w:r>
              <w:rPr>
                <w:sz w:val="18"/>
              </w:rPr>
              <w:t>gem. Artikel 2 Abs. 2 VO (EU) Nr. 1407/2013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0" w:firstLine="0"/>
              <w:jc w:val="left"/>
            </w:pPr>
            <w:r>
              <w:t>Datum Bescheid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43" w:firstLine="0"/>
              <w:jc w:val="center"/>
            </w:pPr>
            <w:r>
              <w:t>Zuwendungsgeber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4" w:right="0" w:firstLine="0"/>
              <w:jc w:val="left"/>
            </w:pPr>
            <w:r>
              <w:t>Förderkennzeichen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44" w:firstLine="0"/>
              <w:jc w:val="center"/>
            </w:pPr>
            <w:r>
              <w:t>Form der Beihilfe</w:t>
            </w:r>
          </w:p>
          <w:p w:rsidR="00AE55AC" w:rsidRDefault="007D0B9A">
            <w:pPr>
              <w:spacing w:after="0" w:line="259" w:lineRule="auto"/>
              <w:ind w:left="0" w:right="0" w:firstLine="0"/>
              <w:jc w:val="center"/>
            </w:pPr>
            <w:r>
              <w:t>(Zuschuss, Darlehen, Bürgschaft etc.)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32" w:firstLine="0"/>
              <w:jc w:val="center"/>
            </w:pPr>
            <w:r>
              <w:t>Fördersumme (EUR)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0" w:firstLine="0"/>
              <w:jc w:val="center"/>
            </w:pPr>
            <w:r>
              <w:t>Subventionswert (EUR)</w:t>
            </w:r>
          </w:p>
        </w:tc>
      </w:tr>
      <w:tr w:rsidR="00AE55AC">
        <w:trPr>
          <w:trHeight w:val="8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9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90"/>
        </w:trPr>
        <w:tc>
          <w:tcPr>
            <w:tcW w:w="1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7D0B9A">
            <w:pPr>
              <w:spacing w:after="0" w:line="259" w:lineRule="auto"/>
              <w:ind w:left="0" w:right="37" w:firstLine="0"/>
              <w:jc w:val="right"/>
            </w:pPr>
            <w:r>
              <w:rPr>
                <w:b/>
              </w:rPr>
              <w:t>Gesamt: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55AC" w:rsidRDefault="007D0B9A">
      <w:pPr>
        <w:spacing w:line="259" w:lineRule="auto"/>
        <w:ind w:left="-5" w:right="39"/>
      </w:pPr>
      <w:r>
        <w:lastRenderedPageBreak/>
        <w:t>F</w:t>
      </w:r>
      <w:r>
        <w:t>olgende De-</w:t>
      </w:r>
      <w:proofErr w:type="spellStart"/>
      <w:r>
        <w:t>minimis</w:t>
      </w:r>
      <w:proofErr w:type="spellEnd"/>
      <w:r>
        <w:t>-Beihilfen wurden von dem o.g. Unternehmen bzw. einem mit ihr verbundenen Unternehmen gem. Artikel 2 Abs. 2 VO beantragt (</w:t>
      </w:r>
      <w:r>
        <w:rPr>
          <w:b/>
          <w:u w:val="single" w:color="000000"/>
        </w:rPr>
        <w:t xml:space="preserve">ohne </w:t>
      </w:r>
      <w:r>
        <w:t>diesen Antrag):</w:t>
      </w:r>
    </w:p>
    <w:tbl>
      <w:tblPr>
        <w:tblStyle w:val="TableGrid"/>
        <w:tblW w:w="15982" w:type="dxa"/>
        <w:tblInd w:w="-846" w:type="dxa"/>
        <w:tblCellMar>
          <w:top w:w="52" w:type="dxa"/>
          <w:left w:w="113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407"/>
        <w:gridCol w:w="1814"/>
        <w:gridCol w:w="2994"/>
        <w:gridCol w:w="2111"/>
        <w:gridCol w:w="2263"/>
        <w:gridCol w:w="2126"/>
        <w:gridCol w:w="2267"/>
      </w:tblGrid>
      <w:tr w:rsidR="00AE55AC">
        <w:trPr>
          <w:trHeight w:val="13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15" w:line="240" w:lineRule="auto"/>
              <w:ind w:left="0" w:right="0" w:firstLine="0"/>
              <w:jc w:val="center"/>
            </w:pPr>
            <w:r>
              <w:t>Antragsteller/in und ggf. verbundene</w:t>
            </w:r>
          </w:p>
          <w:p w:rsidR="00AE55AC" w:rsidRDefault="007D0B9A">
            <w:pPr>
              <w:spacing w:after="0" w:line="259" w:lineRule="auto"/>
              <w:ind w:left="232" w:right="55" w:hanging="221"/>
            </w:pPr>
            <w:r>
              <w:t xml:space="preserve">Unternehmen </w:t>
            </w:r>
            <w:r>
              <w:rPr>
                <w:sz w:val="18"/>
              </w:rPr>
              <w:t>gem. Artikel 2 Abs. 2 VO (EU) Nr. 1407/2013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0" w:firstLine="0"/>
              <w:jc w:val="left"/>
            </w:pPr>
            <w:r>
              <w:t>Datum Bescheid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43" w:firstLine="0"/>
              <w:jc w:val="center"/>
            </w:pPr>
            <w:r>
              <w:t>Zuwendungsgeber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4" w:right="0" w:firstLine="0"/>
              <w:jc w:val="left"/>
            </w:pPr>
            <w:r>
              <w:t>Förderkennzeichen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42" w:firstLine="0"/>
              <w:jc w:val="center"/>
            </w:pPr>
            <w:r>
              <w:t>Form der Beihilfe</w:t>
            </w:r>
          </w:p>
          <w:p w:rsidR="00AE55AC" w:rsidRDefault="007D0B9A">
            <w:pPr>
              <w:spacing w:after="0" w:line="259" w:lineRule="auto"/>
              <w:ind w:left="0" w:right="0" w:firstLine="0"/>
              <w:jc w:val="center"/>
            </w:pPr>
            <w:r>
              <w:t>(Zuschuss, Darlehen, Bürgschaft etc.)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32" w:firstLine="0"/>
              <w:jc w:val="center"/>
            </w:pPr>
            <w:r>
              <w:t>Fördersumme (EUR)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55AC" w:rsidRDefault="007D0B9A">
            <w:pPr>
              <w:spacing w:after="0" w:line="259" w:lineRule="auto"/>
              <w:ind w:left="0" w:right="0" w:firstLine="0"/>
              <w:jc w:val="center"/>
            </w:pPr>
            <w:r>
              <w:t>Subventionswert (EUR)</w:t>
            </w:r>
          </w:p>
        </w:tc>
      </w:tr>
      <w:tr w:rsidR="00AE55AC">
        <w:trPr>
          <w:trHeight w:val="8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9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5AC">
        <w:trPr>
          <w:trHeight w:val="890"/>
        </w:trPr>
        <w:tc>
          <w:tcPr>
            <w:tcW w:w="1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7D0B9A">
            <w:pPr>
              <w:spacing w:after="0" w:line="259" w:lineRule="auto"/>
              <w:ind w:left="0" w:right="37" w:firstLine="0"/>
              <w:jc w:val="right"/>
            </w:pPr>
            <w:r>
              <w:rPr>
                <w:b/>
              </w:rPr>
              <w:t>Gesamt: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AC" w:rsidRDefault="00AE55A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00000" w:rsidRDefault="007D0B9A"/>
    <w:sectPr w:rsidR="00000000">
      <w:pgSz w:w="16838" w:h="11906" w:orient="landscape"/>
      <w:pgMar w:top="1440" w:right="141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43B91"/>
    <w:multiLevelType w:val="hybridMultilevel"/>
    <w:tmpl w:val="F050BF54"/>
    <w:lvl w:ilvl="0" w:tplc="960CAF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C72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415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66F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220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EB5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052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ABF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2F5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AC"/>
    <w:rsid w:val="00246F34"/>
    <w:rsid w:val="007D0B9A"/>
    <w:rsid w:val="00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BF8"/>
  <w15:docId w15:val="{91E07D42-0105-4D8E-83AA-D284B9D7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" w:line="366" w:lineRule="auto"/>
      <w:ind w:left="3041" w:right="302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285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Weinekötter, Kristin</dc:creator>
  <cp:keywords/>
  <cp:lastModifiedBy>Weinekötter, Kristin</cp:lastModifiedBy>
  <cp:revision>3</cp:revision>
  <dcterms:created xsi:type="dcterms:W3CDTF">2022-02-10T07:49:00Z</dcterms:created>
  <dcterms:modified xsi:type="dcterms:W3CDTF">2022-02-10T07:51:00Z</dcterms:modified>
</cp:coreProperties>
</file>