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rPr>
          <w:rFonts w:asciiTheme="minorBidi" w:hAnsiTheme="minorBidi" w:cstheme="minorBidi"/>
          <w:b/>
        </w:rPr>
      </w:pPr>
      <w:bookmarkStart w:id="0" w:name="_Hlk150183458"/>
      <w:r>
        <w:rPr>
          <w:rFonts w:asciiTheme="minorBidi" w:hAnsiTheme="minorBidi" w:cstheme="minorBidi"/>
          <w:b/>
        </w:rPr>
        <w:t>Kriteriales Bewertungsraster zur Bewertung der Schülerleistungen</w:t>
      </w:r>
    </w:p>
    <w:p>
      <w:pPr>
        <w:spacing w:after="0"/>
        <w:rPr>
          <w:rFonts w:asciiTheme="minorBidi" w:hAnsiTheme="minorBidi" w:cstheme="minorBidi"/>
          <w:b/>
        </w:rPr>
      </w:pPr>
    </w:p>
    <w:p>
      <w:pPr>
        <w:spacing w:after="0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Klausurteile:</w:t>
      </w:r>
      <w:r>
        <w:rPr>
          <w:rFonts w:asciiTheme="minorBidi" w:hAnsiTheme="minorBidi" w:cstheme="minorBidi"/>
          <w:b/>
        </w:rPr>
        <w:tab/>
        <w:t>Hörverstehen (isoliert) + Schreiben / Leseverstehen (integriert)</w:t>
      </w:r>
    </w:p>
    <w:bookmarkEnd w:id="0"/>
    <w:p>
      <w:pPr>
        <w:spacing w:after="0"/>
        <w:rPr>
          <w:rFonts w:asciiTheme="minorBidi" w:hAnsiTheme="minorBidi" w:cstheme="minorBidi"/>
          <w:b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838825" cy="1404620"/>
                <wp:effectExtent l="0" t="0" r="28575" b="13970"/>
                <wp:wrapSquare wrapText="bothSides"/>
                <wp:docPr id="8464147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Das vorliegende Bewertungsraster knüpft an den KLP SI an, berücksichtigt den Kernlehrplan GOSt Englisch 2023 sowie die Konstruktionshinweise für Klausuren in den modernen Fremdsprachen ab dem Abitur 2025 (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  <w:i/>
                                  <w:iCs/>
                                </w:rPr>
                                <w:t>https://www.standardsicherung.schulministerium.nrw.de/cms/zentralabitur-gost/faecher/getfile.php?file=5796</w:t>
                              </w:r>
                            </w:hyperlink>
                            <w:r>
                              <w:rPr>
                                <w:rFonts w:asciiTheme="minorBidi" w:hAnsiTheme="minorBidi" w:cstheme="minorBidi"/>
                                <w:bCs/>
                                <w:i/>
                                <w:iCs/>
                              </w:rPr>
                              <w:t>) und kann in der Einführungsphase zur Vorbereitung auf die Qualifikationsphase eingesetzt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947474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.05pt;width:459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" fillcolor="#d9d9d9">
                <v:textbox style="mso-fit-shape-to-text:t">
                  <w:txbxContent>
                    <w:p w14:paraId="129693DA" w14:textId="1359D30B" w:rsidR="00FF54C8" w:rsidRPr="008D32B6" w:rsidRDefault="00880ECF" w:rsidP="00FF54C8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</w:pP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Das vorliegende Bewertungsraster</w:t>
                      </w:r>
                      <w:r w:rsidR="00521E82" w:rsidRPr="00521E82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</w:t>
                      </w:r>
                      <w:r w:rsidR="00521E82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knüpft an den KLP SI an,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berücksichtigt den Kernlehrplan </w:t>
                      </w:r>
                      <w:proofErr w:type="spellStart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GOSt</w:t>
                      </w:r>
                      <w:proofErr w:type="spellEnd"/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Englisch 2023 sowie die Konstruktionshinweise für Klausuren in den modernen Fremdsprachen ab dem Abitur 2025 (</w:t>
                      </w:r>
                      <w:hyperlink r:id="rId9" w:history="1"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https://www.standardsicherung.schulm</w:t>
                        </w:r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i</w:t>
                        </w:r>
                        <w:r w:rsidRPr="00880ECF">
                          <w:rPr>
                            <w:rStyle w:val="Hyperlink"/>
                            <w:rFonts w:asciiTheme="minorBidi" w:hAnsiTheme="minorBidi" w:cstheme="minorBidi"/>
                            <w:bCs/>
                            <w:i/>
                            <w:iCs/>
                          </w:rPr>
                          <w:t>nisterium.nrw.de/cms/zentralabitur-gost/faecher/getfile.php?file=5796</w:t>
                        </w:r>
                      </w:hyperlink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) und kann in der </w:t>
                      </w:r>
                      <w:r w:rsidR="00C950E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Einführungs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phase zur Vorbereitung auf die </w:t>
                      </w:r>
                      <w:r w:rsidR="0083478A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Qualifikationsphase</w:t>
                      </w:r>
                      <w:r w:rsidR="00C950EF"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 xml:space="preserve"> </w:t>
                      </w:r>
                      <w:r w:rsidRPr="00880ECF">
                        <w:rPr>
                          <w:rFonts w:asciiTheme="minorBidi" w:hAnsiTheme="minorBidi" w:cstheme="minorBidi"/>
                          <w:bCs/>
                          <w:i/>
                          <w:iCs/>
                        </w:rPr>
                        <w:t>eingesetzt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="Arial" w:eastAsia="Times New Roman" w:hAnsi="Arial" w:cs="Arial"/>
          <w:b/>
          <w:bCs/>
        </w:rPr>
      </w:pPr>
      <w:bookmarkStart w:id="1" w:name="_Hlk150183350"/>
    </w:p>
    <w:bookmarkEnd w:id="1"/>
    <w:p>
      <w:pPr>
        <w:spacing w:after="0"/>
        <w:rPr>
          <w:rFonts w:asciiTheme="minorBidi" w:eastAsia="Times New Roman" w:hAnsiTheme="minorBidi" w:cs="Arial"/>
          <w:b/>
        </w:rPr>
      </w:pPr>
    </w:p>
    <w:p>
      <w:pPr>
        <w:spacing w:after="0"/>
        <w:rPr>
          <w:rFonts w:asciiTheme="minorBidi" w:eastAsia="Times New Roman" w:hAnsiTheme="minorBidi" w:cs="Arial"/>
          <w:b/>
        </w:rPr>
      </w:pPr>
    </w:p>
    <w:p>
      <w:pPr>
        <w:spacing w:after="0"/>
        <w:rPr>
          <w:rFonts w:asciiTheme="minorBidi" w:eastAsia="Times New Roman" w:hAnsiTheme="minorBidi" w:cs="Arial"/>
          <w:b/>
        </w:rPr>
      </w:pPr>
      <w:r>
        <w:rPr>
          <w:rFonts w:asciiTheme="minorBidi" w:eastAsia="Times New Roman" w:hAnsiTheme="minorBidi" w:cs="Arial"/>
          <w:b/>
        </w:rPr>
        <w:t>Klausurteil: Hörverstehen (isoliert) – 2 Teilaufgaben</w:t>
      </w:r>
    </w:p>
    <w:p>
      <w:pPr>
        <w:spacing w:after="0"/>
        <w:rPr>
          <w:rFonts w:asciiTheme="minorBidi" w:eastAsia="Times New Roman" w:hAnsiTheme="minorBidi" w:cs="Arial"/>
          <w:b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4536"/>
        <w:gridCol w:w="1843"/>
        <w:gridCol w:w="1374"/>
      </w:tblGrid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>ggf. Angabe des Hörstils</w:t>
            </w:r>
          </w:p>
          <w:p>
            <w:pPr>
              <w:spacing w:after="0"/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</w:pPr>
            <w:r>
              <w:rPr>
                <w:rFonts w:asciiTheme="minorBidi" w:eastAsia="Times New Roman" w:hAnsiTheme="minorBidi" w:cs="Arial"/>
                <w:b/>
                <w:sz w:val="22"/>
                <w:szCs w:val="22"/>
                <w:lang w:eastAsia="de-DE"/>
              </w:rPr>
              <w:t xml:space="preserve">bzw. der Aufgabenart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BE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erreichte BE</w:t>
            </w:r>
          </w:p>
        </w:tc>
      </w:tr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</w:pPr>
            <w:r>
              <w:rPr>
                <w:rFonts w:asciiTheme="minorBidi" w:eastAsia="Times New Roman" w:hAnsiTheme="minorBidi" w:cs="Arial"/>
                <w:b/>
                <w:bCs/>
                <w:sz w:val="22"/>
                <w:szCs w:val="22"/>
              </w:rPr>
              <w:t>Teilaufgabe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>
        <w:trPr>
          <w:trHeight w:val="211"/>
        </w:trPr>
        <w:tc>
          <w:tcPr>
            <w:tcW w:w="6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Bidi" w:eastAsia="Times New Roman" w:hAnsiTheme="minorBidi" w:cs="Arial"/>
                <w:sz w:val="22"/>
                <w:szCs w:val="22"/>
              </w:rPr>
              <w:t>Summe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  <w:tr>
        <w:trPr>
          <w:trHeight w:val="211"/>
        </w:trPr>
        <w:tc>
          <w:tcPr>
            <w:tcW w:w="6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i/>
                <w:sz w:val="22"/>
                <w:szCs w:val="22"/>
                <w:lang w:val="en-GB"/>
              </w:rPr>
            </w:pPr>
            <w:r>
              <w:rPr>
                <w:rFonts w:asciiTheme="minorBidi" w:eastAsia="Times New Roman" w:hAnsiTheme="minorBidi" w:cs="Arial"/>
                <w:sz w:val="22"/>
                <w:szCs w:val="22"/>
              </w:rPr>
              <w:t>Umrechnung in Klausurpunkte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>
            <w:pPr>
              <w:spacing w:before="40" w:after="40"/>
              <w:jc w:val="center"/>
              <w:rPr>
                <w:rFonts w:asciiTheme="minorBidi" w:eastAsia="Times New Roman" w:hAnsiTheme="minorBidi" w:cs="Arial"/>
                <w:b/>
                <w:sz w:val="22"/>
                <w:szCs w:val="22"/>
              </w:rPr>
            </w:pPr>
            <w:r>
              <w:rPr>
                <w:rFonts w:asciiTheme="minorBidi" w:eastAsia="Times New Roman" w:hAnsiTheme="minorBidi" w:cs="Arial"/>
                <w:b/>
                <w:sz w:val="22"/>
                <w:szCs w:val="22"/>
              </w:rPr>
              <w:t>max. 20 Punkte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>
            <w:pPr>
              <w:spacing w:before="40" w:after="40"/>
              <w:rPr>
                <w:rFonts w:asciiTheme="minorBidi" w:eastAsia="Times New Roman" w:hAnsiTheme="minorBidi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Theme="minorBidi" w:eastAsia="Times New Roman" w:hAnsiTheme="minorBidi" w:cs="Arial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306"/>
        <w:gridCol w:w="1134"/>
        <w:gridCol w:w="916"/>
      </w:tblGrid>
      <w:tr>
        <w:tc>
          <w:tcPr>
            <w:tcW w:w="7306" w:type="dxa"/>
            <w:tcBorders>
              <w:right w:val="single" w:sz="18" w:space="0" w:color="auto"/>
            </w:tcBorders>
            <w:vAlign w:val="center"/>
          </w:tcPr>
          <w:p>
            <w:pPr>
              <w:spacing w:after="0"/>
              <w:rPr>
                <w:rFonts w:asciiTheme="minorBidi" w:eastAsia="Times New Roman" w:hAnsiTheme="minorBidi" w:cs="Arial"/>
                <w:b/>
              </w:rPr>
            </w:pPr>
            <w:r>
              <w:rPr>
                <w:rFonts w:asciiTheme="minorBidi" w:eastAsia="Times New Roman" w:hAnsiTheme="minorBidi" w:cs="Arial"/>
                <w:b/>
              </w:rPr>
              <w:t>Gesamtpunktzahl Klausurteil Hörverstehen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  <w:r>
              <w:rPr>
                <w:rFonts w:asciiTheme="minorBidi" w:eastAsia="Times New Roman" w:hAnsiTheme="minorBidi" w:cs="Arial"/>
                <w:b/>
              </w:rPr>
              <w:t>20</w:t>
            </w:r>
          </w:p>
        </w:tc>
        <w:tc>
          <w:tcPr>
            <w:tcW w:w="9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Theme="minorBidi" w:eastAsia="Times New Roman" w:hAnsiTheme="minorBidi" w:cs="Arial"/>
                <w:b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b/>
          <w:bCs/>
        </w:rPr>
      </w:pPr>
    </w:p>
    <w:p>
      <w:pPr>
        <w:spacing w:after="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Klausurteil: Schreiben / Leseverstehen integriert</w:t>
      </w: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Inhaltliche Leistung</w:t>
      </w:r>
    </w:p>
    <w:p>
      <w:pPr>
        <w:spacing w:after="0"/>
        <w:rPr>
          <w:rFonts w:ascii="Arial" w:eastAsia="Calibri" w:hAnsi="Arial" w:cs="Arial"/>
          <w:b/>
          <w:bCs/>
        </w:rPr>
      </w:pPr>
      <w:bookmarkStart w:id="3" w:name="OLE_LINK50"/>
      <w:bookmarkStart w:id="4" w:name="OLE_LINK51"/>
      <w:bookmarkStart w:id="5" w:name="OLE_LINK52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Teilaufgabe 1 </w:t>
      </w:r>
      <w:r>
        <w:rPr>
          <w:rFonts w:ascii="Arial" w:eastAsia="Calibri" w:hAnsi="Arial" w:cs="Arial"/>
          <w:b/>
          <w:sz w:val="22"/>
          <w:szCs w:val="22"/>
        </w:rPr>
        <w:t>(Comprehension)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7091"/>
        <w:gridCol w:w="994"/>
        <w:gridCol w:w="868"/>
      </w:tblGrid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6" w:name="_Hlk397631403"/>
            <w:bookmarkEnd w:id="3"/>
            <w:bookmarkEnd w:id="4"/>
            <w:bookmarkEnd w:id="5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Anforderungen: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6"/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7" w:name="OLE_LINK61"/>
            <w:bookmarkStart w:id="8" w:name="OLE_LINK62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Teilaufgabe 2</w:t>
      </w:r>
      <w:r>
        <w:rPr>
          <w:rFonts w:ascii="Arial" w:eastAsia="Calibri" w:hAnsi="Arial" w:cs="Arial"/>
          <w:b/>
          <w:sz w:val="22"/>
          <w:szCs w:val="22"/>
        </w:rPr>
        <w:t xml:space="preserve"> (Analysis)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3"/>
        <w:gridCol w:w="992"/>
        <w:gridCol w:w="874"/>
      </w:tblGrid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9" w:name="_Hlk397631741"/>
            <w:bookmarkEnd w:id="7"/>
            <w:bookmarkEnd w:id="8"/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9"/>
      <w:tr>
        <w:trPr>
          <w:trHeight w:val="24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erfüllt ein weiteres aufgabenbezogenes Kriterium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bCs/>
        </w:rPr>
      </w:pPr>
      <w:bookmarkStart w:id="10" w:name="OLE_LINK76"/>
      <w:bookmarkStart w:id="11" w:name="OLE_LINK77"/>
    </w:p>
    <w:p>
      <w:pPr>
        <w:spacing w:after="120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>
        <w:rPr>
          <w:rFonts w:ascii="Arial" w:eastAsia="Calibri" w:hAnsi="Arial" w:cs="Arial"/>
          <w:b/>
          <w:bCs/>
          <w:sz w:val="22"/>
          <w:szCs w:val="22"/>
          <w:lang w:val="en-GB"/>
        </w:rPr>
        <w:t xml:space="preserve">Teilaufgabe 3 </w:t>
      </w:r>
      <w:r>
        <w:rPr>
          <w:rFonts w:ascii="Arial" w:eastAsia="Calibri" w:hAnsi="Arial" w:cs="Arial"/>
          <w:b/>
          <w:sz w:val="22"/>
          <w:szCs w:val="22"/>
          <w:lang w:val="en-GB"/>
        </w:rPr>
        <w:t>(Evaluation)</w:t>
      </w:r>
    </w:p>
    <w:tbl>
      <w:tblPr>
        <w:tblW w:w="945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97"/>
        <w:gridCol w:w="994"/>
        <w:gridCol w:w="868"/>
      </w:tblGrid>
      <w:tr>
        <w:trPr>
          <w:trHeight w:val="30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</w:pPr>
            <w:bookmarkStart w:id="12" w:name="_Hlk397632303"/>
            <w:bookmarkEnd w:id="10"/>
            <w:bookmarkEnd w:id="11"/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Die Schülerin / Der Schüler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bookmarkEnd w:id="12"/>
      <w:tr>
        <w:trPr>
          <w:trHeight w:val="32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10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7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6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erfüllt ein weiteres aufgabengezogenes Kriterium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  <w:tr>
        <w:trPr>
          <w:trHeight w:val="37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SUMME Teilaufgabe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before="40" w:after="4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</w:rPr>
      </w:pPr>
    </w:p>
    <w:tbl>
      <w:tblPr>
        <w:tblW w:w="94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8"/>
        <w:gridCol w:w="1008"/>
        <w:gridCol w:w="868"/>
      </w:tblGrid>
      <w:tr>
        <w:trPr>
          <w:trHeight w:val="176"/>
        </w:trPr>
        <w:tc>
          <w:tcPr>
            <w:tcW w:w="7578" w:type="dxa"/>
            <w:tcBorders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br w:type="page"/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: INHALT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pacing w:before="60" w:after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8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pacing w:before="60" w:after="60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Calibri" w:hAnsi="Arial" w:cs="Arial"/>
          <w:b/>
          <w:sz w:val="22"/>
          <w:szCs w:val="22"/>
        </w:rPr>
      </w:pPr>
    </w:p>
    <w:p>
      <w:pPr>
        <w:spacing w:after="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>
      <w:pPr>
        <w:spacing w:after="0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b) Darstellungsleistung / sprachliche Leistung</w:t>
      </w:r>
    </w:p>
    <w:p>
      <w:pPr>
        <w:spacing w:after="0"/>
        <w:rPr>
          <w:rFonts w:ascii="Arial" w:eastAsia="Arial" w:hAnsi="Arial" w:cs="Arial"/>
          <w:sz w:val="22"/>
          <w:szCs w:val="22"/>
        </w:rPr>
      </w:pPr>
    </w:p>
    <w:p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Die Bewertung erfolgt orientiert an den in den Kernlehrplänen ausgewiesenen Referenzniveaus des </w:t>
      </w:r>
      <w:r>
        <w:rPr>
          <w:rFonts w:ascii="Arial" w:eastAsia="Arial" w:hAnsi="Arial" w:cs="Arial"/>
          <w:i/>
          <w:sz w:val="20"/>
          <w:szCs w:val="20"/>
        </w:rPr>
        <w:t>Gemeinsamen europäischen Referenzrahmens</w:t>
      </w:r>
      <w:r>
        <w:rPr>
          <w:rFonts w:ascii="Arial" w:eastAsia="Arial" w:hAnsi="Arial" w:cs="Arial"/>
          <w:sz w:val="20"/>
          <w:szCs w:val="20"/>
        </w:rPr>
        <w:t xml:space="preserve"> (GER).</w:t>
      </w:r>
    </w:p>
    <w:p>
      <w:pPr>
        <w:spacing w:after="0"/>
        <w:rPr>
          <w:rFonts w:ascii="Arial" w:eastAsia="Arial" w:hAnsi="Arial"/>
          <w:bCs/>
          <w:sz w:val="22"/>
          <w:szCs w:val="22"/>
        </w:rPr>
      </w:pPr>
    </w:p>
    <w:p>
      <w:pPr>
        <w:spacing w:after="0"/>
        <w:rPr>
          <w:rFonts w:ascii="Arial" w:eastAsia="Arial" w:hAnsi="Arial"/>
          <w:b/>
          <w:sz w:val="20"/>
          <w:szCs w:val="20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Kommunikative Textgestaltung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6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13" w:name="_Toc394582272"/>
            <w:bookmarkStart w:id="14" w:name="_Toc394671264"/>
            <w:bookmarkStart w:id="15" w:name="_Toc394672107"/>
            <w:bookmarkStart w:id="16" w:name="_Toc394907173"/>
            <w:bookmarkStart w:id="17" w:name="_Toc394907316"/>
            <w:bookmarkStart w:id="18" w:name="_Toc395012673"/>
            <w:bookmarkStart w:id="19" w:name="_Toc395622454"/>
            <w:bookmarkStart w:id="20" w:name="_Toc395777193"/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Aufgabenbezug/Textformate:</w:t>
            </w:r>
          </w:p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richtet ihren / seinen Text auf die Aufgabenstellung aus und beachtet die Textsortenmerkmale der jeweils geforderten Zieltextformate.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1" w:name="_Toc394582276"/>
            <w:bookmarkStart w:id="22" w:name="_Toc394671268"/>
            <w:bookmarkStart w:id="23" w:name="_Toc394672111"/>
            <w:bookmarkStart w:id="24" w:name="_Toc394907177"/>
            <w:bookmarkStart w:id="25" w:name="_Toc394907320"/>
            <w:bookmarkStart w:id="26" w:name="_Toc395012677"/>
            <w:bookmarkStart w:id="27" w:name="_Toc395622458"/>
            <w:bookmarkStart w:id="28" w:name="_Toc395777197"/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Textaufbau: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erstellt einen sachgerecht strukturierten leserfreundlichen Text, u.a. durch sprachliche Verknüpfungen, Absätze als erkennbare Sinnabschnitte.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29" w:name="_Toc394582280"/>
            <w:bookmarkStart w:id="30" w:name="_Toc394671272"/>
            <w:bookmarkStart w:id="31" w:name="_Toc394672115"/>
            <w:bookmarkStart w:id="32" w:name="_Toc394907181"/>
            <w:bookmarkStart w:id="33" w:name="_Toc394907324"/>
            <w:bookmarkStart w:id="34" w:name="_Toc395012681"/>
            <w:bookmarkStart w:id="35" w:name="_Toc395622462"/>
            <w:bookmarkStart w:id="36" w:name="_Toc395777201"/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Ökonomie (/Belegtechnik):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formuliert hinreichend ausführlich, aber ohne unnötige Wiederholungen und Umständlichkeiten (auch unter funktionaler Verwendung von Verweisen und Zitaten).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bookmarkStart w:id="37" w:name="_Toc394582282"/>
            <w:bookmarkStart w:id="38" w:name="_Toc394671274"/>
            <w:bookmarkStart w:id="39" w:name="_Toc394672117"/>
            <w:bookmarkStart w:id="40" w:name="_Toc394907183"/>
            <w:bookmarkStart w:id="41" w:name="_Toc394907326"/>
            <w:bookmarkStart w:id="42" w:name="_Toc395012683"/>
            <w:bookmarkStart w:id="43" w:name="_Toc395622464"/>
            <w:bookmarkStart w:id="44" w:name="_Toc395777203"/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Ausdrucksvermögen / Verfügbarkeit sprachlicher Mittel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7088"/>
        <w:gridCol w:w="992"/>
        <w:gridCol w:w="874"/>
      </w:tblGrid>
      <w:tr>
        <w:trPr>
          <w:trHeight w:val="6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 Die Schülerin / Der Schüler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Eigenständigkeit: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löst sich vom Ausgangstext und formuliert eigenständig.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Wortschatz: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verwendet einen sachlich wie stilistisch angemessenen und differenzierten (allgemeinen, thematischen, analytischen) Wortschatz.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top w:w="57" w:type="dxa"/>
          </w:tblCellMar>
        </w:tblPrEx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Satzbau:</w:t>
            </w:r>
          </w:p>
          <w:p>
            <w:pPr>
              <w:spacing w:after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verwendet einen variablen und dem jeweiligen Zieltextformat angemessenen Satzbau.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40"/>
        <w:rPr>
          <w:rFonts w:ascii="Arial" w:eastAsia="Arial" w:hAnsi="Arial"/>
          <w:sz w:val="22"/>
          <w:szCs w:val="22"/>
        </w:rPr>
      </w:pPr>
    </w:p>
    <w:p>
      <w:pPr>
        <w:spacing w:after="4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 xml:space="preserve">Sprachrichtigkeit </w:t>
      </w:r>
      <w:r>
        <w:rPr>
          <w:rFonts w:ascii="Arial" w:eastAsia="Arial" w:hAnsi="Arial"/>
          <w:sz w:val="20"/>
          <w:szCs w:val="20"/>
        </w:rPr>
        <w:t>[16 P.]</w:t>
      </w:r>
    </w:p>
    <w:tbl>
      <w:tblPr>
        <w:tblW w:w="937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7087"/>
        <w:gridCol w:w="992"/>
        <w:gridCol w:w="874"/>
      </w:tblGrid>
      <w:tr>
        <w:trPr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Anforderungen: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Die Schülerin / Der Schüler</w:t>
            </w:r>
          </w:p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beachtet die Normen der sprachlichen Korrektheit im Sinne einer gelingenden Kommunikation.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max. Punkt-zahl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er-reichte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Punkte</w:t>
            </w: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Wortschatz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Grammatik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>
        <w:tblPrEx>
          <w:tblCellMar>
            <w:bottom w:w="45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Orthographie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(Rechtschreibung und Zeichensetzung)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12"/>
          <w:szCs w:val="1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SUMME Schreiben mit </w:t>
            </w:r>
            <w:r>
              <w:rPr>
                <w:rFonts w:ascii="Arial" w:hAnsi="Arial" w:cs="Arial"/>
                <w:b/>
                <w:sz w:val="22"/>
                <w:szCs w:val="22"/>
              </w:rPr>
              <w:t>Leseverstehen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 SPRACHE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Gesamtpunktzahl Schreiben mit </w:t>
            </w:r>
            <w:r>
              <w:rPr>
                <w:rFonts w:ascii="Arial" w:hAnsi="Arial" w:cs="Arial"/>
                <w:b/>
              </w:rPr>
              <w:t>Leseverstehen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5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45" w:type="dxa"/>
          <w:right w:w="57" w:type="dxa"/>
        </w:tblCellMar>
        <w:tblLook w:val="01E0" w:firstRow="1" w:lastRow="1" w:firstColumn="1" w:lastColumn="1" w:noHBand="0" w:noVBand="0"/>
      </w:tblPr>
      <w:tblGrid>
        <w:gridCol w:w="6096"/>
        <w:gridCol w:w="1417"/>
        <w:gridCol w:w="992"/>
        <w:gridCol w:w="851"/>
      </w:tblGrid>
      <w:t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Gesamtpunktzahl Klausur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  <w:t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>
            <w:pPr>
              <w:spacing w:after="0"/>
              <w:rPr>
                <w:rFonts w:ascii="Arial" w:eastAsia="Arial" w:hAnsi="Arial" w:cs="Arial"/>
                <w:b/>
                <w:caps/>
              </w:rPr>
            </w:pPr>
            <w:r>
              <w:rPr>
                <w:rFonts w:ascii="Arial" w:eastAsia="Arial" w:hAnsi="Arial" w:cs="Arial"/>
                <w:b/>
                <w:caps/>
              </w:rPr>
              <w:t>GESAMTNOTE*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spacing w:after="0"/>
              <w:jc w:val="center"/>
              <w:outlineLvl w:val="0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0"/>
        <w:suppressAutoHyphens/>
        <w:spacing w:after="0"/>
        <w:ind w:left="6096"/>
        <w:jc w:val="both"/>
        <w:rPr>
          <w:rFonts w:ascii="Arial" w:eastAsia="Arial Unicode MS" w:hAnsi="Arial"/>
          <w:i/>
          <w:kern w:val="1"/>
        </w:rPr>
      </w:pPr>
      <w:r>
        <w:rPr>
          <w:rFonts w:ascii="Arial" w:eastAsia="Arial Unicode MS" w:hAnsi="Arial"/>
          <w:i/>
          <w:kern w:val="1"/>
        </w:rPr>
        <w:t>Datum und Paraphe:</w:t>
      </w: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>
      <w:pPr>
        <w:spacing w:after="0"/>
        <w:rPr>
          <w:rFonts w:ascii="Arial" w:eastAsia="Arial Unicode MS" w:hAnsi="Arial"/>
          <w:kern w:val="1"/>
          <w:sz w:val="22"/>
          <w:szCs w:val="22"/>
        </w:rPr>
      </w:pPr>
    </w:p>
    <w:p>
      <w:pPr>
        <w:widowControl w:val="0"/>
        <w:suppressAutoHyphens/>
        <w:spacing w:after="0"/>
        <w:jc w:val="both"/>
        <w:rPr>
          <w:rFonts w:ascii="Arial" w:eastAsia="Arial Unicode MS" w:hAnsi="Arial"/>
          <w:kern w:val="1"/>
          <w:sz w:val="22"/>
          <w:szCs w:val="22"/>
        </w:rPr>
      </w:pP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9"/>
      </w:tblGrid>
      <w:t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spacing w:before="40" w:after="4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HINWEISE / Empfehlungen:</w:t>
            </w:r>
          </w:p>
        </w:tc>
      </w:tr>
      <w:tr>
        <w:trPr>
          <w:trHeight w:val="211"/>
        </w:trPr>
        <w:tc>
          <w:tcPr>
            <w:tcW w:w="9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  <w:p>
            <w:pPr>
              <w:spacing w:before="40" w:after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de-DE"/>
        </w:rPr>
        <w:t>* Zuordnung der Notenstufen zu den Punktzahlen:</w:t>
      </w:r>
    </w:p>
    <w:p>
      <w:pPr>
        <w:spacing w:after="0"/>
        <w:rPr>
          <w:rFonts w:ascii="Times New Roman" w:eastAsia="Times New Roman" w:hAnsi="Times New Roman"/>
          <w:sz w:val="16"/>
          <w:szCs w:val="16"/>
          <w:lang w:eastAsia="de-DE"/>
        </w:rPr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100"/>
        <w:gridCol w:w="1340"/>
      </w:tblGrid>
      <w:tr>
        <w:trPr>
          <w:trHeight w:val="58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Note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Anteil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Punkte-bereich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sehr gut (1)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90 - 100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gut 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75 - 89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befriedigend (3)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60 - 74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ausreichend (4)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45 - 59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mangelhaft 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20 - 44</w:t>
            </w:r>
          </w:p>
        </w:tc>
      </w:tr>
      <w:tr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ungenügend (6)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0 - 19</w:t>
            </w:r>
          </w:p>
        </w:tc>
      </w:tr>
    </w:tbl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 w:line="276" w:lineRule="auto"/>
        <w:rPr>
          <w:rFonts w:ascii="Arial" w:hAnsi="Arial" w:cs="Arial"/>
          <w:sz w:val="22"/>
          <w:szCs w:val="22"/>
        </w:rPr>
      </w:pPr>
    </w:p>
    <w:p>
      <w:pPr>
        <w:spacing w:after="0"/>
        <w:rPr>
          <w:rFonts w:ascii="Arial" w:hAnsi="Arial" w:cs="Arial"/>
          <w:bCs/>
          <w:sz w:val="22"/>
          <w:szCs w:val="22"/>
          <w:lang w:val="en-GB"/>
        </w:rPr>
      </w:pPr>
    </w:p>
    <w:p>
      <w:pPr>
        <w:pStyle w:val="KeinLeerraum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Anhang:</w:t>
      </w:r>
    </w:p>
    <w:bookmarkStart w:id="45" w:name="_Hlk150237362"/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241300</wp:posOffset>
                </wp:positionV>
                <wp:extent cx="5838825" cy="1404620"/>
                <wp:effectExtent l="0" t="0" r="28575" b="13970"/>
                <wp:wrapSquare wrapText="bothSides"/>
                <wp:docPr id="18612667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</w:rPr>
                              <w:t>Vorlage für die Erstellung von Aufgaben zur isolierten Überprüfung des Hörverstehens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Die Aufgabenformate entsprechen den ab Abitur 2025 verwendeten geschlossenen und halboffenen Aufgabentypen und können je nach Hörtext und zu überprüfendem Verarbeitungs- und Hörstil ausgewählt und kombiniert werden.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2E66F1" id="_x0000_s1027" type="#_x0000_t202" style="position:absolute;margin-left:-2.65pt;margin-top:19pt;width:45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" fillcolor="#d8d8d8 [2732]">
                <v:textbox style="mso-fit-shape-to-text:t">
                  <w:txbxContent>
                    <w:p w14:paraId="14819CD6" w14:textId="0B36422F" w:rsidR="008D32B6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</w:rPr>
                        <w:t>Vorlage für die Erstellung von Aufgaben zur isolierten Überprüfung des Hörverstehens</w:t>
                      </w:r>
                    </w:p>
                    <w:p w14:paraId="4B6A7A6F" w14:textId="77777777" w:rsidR="008D32B6" w:rsidRPr="0041392F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EE7D31C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Die Aufgabenformate entsprechen den ab Abitur 2025 verwendeten geschlossenen und halboffenen Aufgabentypen und können je nach Hörtext und zu überprüfendem Verarbeitungs- und Hörstil ausgewählt und kombiniert werden.</w:t>
                      </w:r>
                    </w:p>
                    <w:p w14:paraId="2E9AAA65" w14:textId="77777777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4A33E2C0" w14:textId="587C7694" w:rsidR="008D32B6" w:rsidRPr="00E542A7" w:rsidRDefault="008D32B6" w:rsidP="008D32B6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E542A7">
                        <w:rPr>
                          <w:rFonts w:asciiTheme="minorBidi" w:hAnsiTheme="minorBidi" w:cstheme="minorBidi"/>
                          <w:bCs/>
                        </w:rPr>
                        <w:t>Von Schülerinnen und Schülern bearbeitete Aufgaben müssen bis zum Ablauf der Widerspruchsfrist (einen Monat nach Bekanntgabe der Kursabschlussnote in einem Zeugnis oder einer Bescheinigung über die Schullaufbahn) aufgehoben werden.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color w:val="000000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5838825" cy="1404620"/>
                <wp:effectExtent l="0" t="0" r="28575" b="13970"/>
                <wp:wrapSquare wrapText="bothSides"/>
                <wp:docPr id="67374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</w:rPr>
                              <w:t>Für die ab dem Abitur 2025 verwendeten Aufgaben zur Überprüfung des Hörverstehens gelten u.a. folgende Vorgaben für die Konzeption und Bewertung: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/>
                              </w:rPr>
                            </w:pPr>
                          </w:p>
                          <w:p>
                            <w:pPr>
                              <w:pStyle w:val="KeinLeerraum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284"/>
                              </w:tabs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Bei Mehrfachwahlaufgaben ist nur eine Lösung korrekt. Bearbeitungen, bei denen mehr als eine Antwortoption markiert wurde, gelten als falsch gelöst.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Wird bei halboffenen Aufgaben mehr als die geforderte Anzahl von Aspekten genannt, so kann das Item nur dann als korrekt gewertet werden, wenn alle genannten Aspekte zutreffend sind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Es gibt keine halben Bewertungseinheiten.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Im Lösungsschlüssel nicht dargestellte korrekte Lösungen sind als gleichwertig zu akzeptieren.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Korrekte Lösungen in Stichpunkten sind zu akzeptieren. 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Zahlen dürfen in Ziffern angegeben werden. </w:t>
                            </w:r>
                          </w:p>
                          <w:p>
                            <w:pPr>
                              <w:pStyle w:val="Aufzhlungszeichen1"/>
                              <w:tabs>
                                <w:tab w:val="num" w:pos="28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>Rechtschreib- und Grammatikfehler werden bei der Bewertung nicht berücksichtigt, soweit sie nicht sinnentstellend sind.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Cs/>
                              </w:rPr>
                              <w:t>Weitere Hinweise für die Konzeption von Aufgaben zur Überprüfung des Hörverstehens enthält die Handreichung „Hörverstehen im Abitur und in der gymnasialen Oberstufe“:</w:t>
                            </w:r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  <w:rFonts w:asciiTheme="minorBidi" w:hAnsiTheme="minorBidi" w:cstheme="minorBidi"/>
                                  <w:bCs/>
                                </w:rPr>
                                <w:t>https://www.standardsicherung.schulministerium.nrw.de/cms/zentralabitur-gost/faecher/getfile.php?file=5523</w:t>
                              </w:r>
                            </w:hyperlink>
                          </w:p>
                          <w:p>
                            <w:pPr>
                              <w:pStyle w:val="KeinLeerraum"/>
                              <w:rPr>
                                <w:rFonts w:asciiTheme="minorBidi" w:hAnsiTheme="minorBidi" w:cstheme="minorBid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F83B96" id="_x0000_s1028" type="#_x0000_t202" style="position:absolute;margin-left:0;margin-top:17.45pt;width:459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" fillcolor="#d9d9d9">
                <v:textbox style="mso-fit-shape-to-text:t">
                  <w:txbxContent>
                    <w:p w14:paraId="5545E302" w14:textId="6942356B" w:rsidR="0084674E" w:rsidRPr="0084674E" w:rsidRDefault="0084674E" w:rsidP="0084674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Für die ab dem Abitur 2025 verwendeten </w:t>
                      </w:r>
                      <w:r w:rsidR="0016025D">
                        <w:rPr>
                          <w:rFonts w:asciiTheme="minorBidi" w:hAnsiTheme="minorBidi" w:cstheme="minorBidi"/>
                          <w:b/>
                        </w:rPr>
                        <w:t>Aufgaben zur Überprüfung des Hörverstehens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gelten</w:t>
                      </w:r>
                      <w:r w:rsidR="00FB3084">
                        <w:rPr>
                          <w:rFonts w:asciiTheme="minorBidi" w:hAnsiTheme="minorBidi" w:cstheme="minorBidi"/>
                          <w:b/>
                        </w:rPr>
                        <w:t xml:space="preserve"> u.a.</w:t>
                      </w:r>
                      <w:r w:rsidRPr="0084674E">
                        <w:rPr>
                          <w:rFonts w:asciiTheme="minorBidi" w:hAnsiTheme="minorBidi" w:cstheme="minorBidi"/>
                          <w:b/>
                        </w:rPr>
                        <w:t xml:space="preserve"> folgende Vorgaben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 xml:space="preserve"> für die </w:t>
                      </w:r>
                      <w:r w:rsidR="009739D3">
                        <w:rPr>
                          <w:rFonts w:asciiTheme="minorBidi" w:hAnsiTheme="minorBidi" w:cstheme="minorBidi"/>
                          <w:b/>
                        </w:rPr>
                        <w:t xml:space="preserve">Konzeption und </w:t>
                      </w:r>
                      <w:r w:rsidR="007663D0">
                        <w:rPr>
                          <w:rFonts w:asciiTheme="minorBidi" w:hAnsiTheme="minorBidi" w:cstheme="minorBidi"/>
                          <w:b/>
                        </w:rPr>
                        <w:t>Bewertung</w:t>
                      </w:r>
                      <w:r w:rsidR="00453C27">
                        <w:rPr>
                          <w:rFonts w:asciiTheme="minorBidi" w:hAnsiTheme="minorBidi" w:cstheme="minorBidi"/>
                          <w:b/>
                        </w:rPr>
                        <w:t>:</w:t>
                      </w:r>
                    </w:p>
                    <w:p w14:paraId="3FD29462" w14:textId="7522A0A2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/>
                        </w:rPr>
                      </w:pPr>
                    </w:p>
                    <w:p w14:paraId="2606F48E" w14:textId="77777777" w:rsidR="004A1764" w:rsidRPr="004A1764" w:rsidRDefault="004A1764" w:rsidP="004A1764">
                      <w:pPr>
                        <w:pStyle w:val="KeinLeerraum"/>
                        <w:numPr>
                          <w:ilvl w:val="0"/>
                          <w:numId w:val="36"/>
                        </w:numPr>
                        <w:tabs>
                          <w:tab w:val="left" w:pos="284"/>
                        </w:tabs>
                        <w:rPr>
                          <w:rFonts w:asciiTheme="minorBidi" w:hAnsiTheme="minorBidi" w:cstheme="minorBidi"/>
                          <w:bCs/>
                        </w:rPr>
                      </w:pPr>
                      <w:r w:rsidRPr="004A1764">
                        <w:rPr>
                          <w:rFonts w:asciiTheme="minorBidi" w:hAnsiTheme="minorBidi" w:cstheme="minorBidi"/>
                          <w:bCs/>
                        </w:rPr>
                        <w:t>Bei Mehrfachwahlaufgaben ist nur eine Lösung korrekt. Bearbeitungen, bei denen mehr als eine Antwortoption markiert wurde, gelten als falsch gelöst.</w:t>
                      </w:r>
                    </w:p>
                    <w:p w14:paraId="40BD414F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szCs w:val="24"/>
                        </w:rPr>
                        <w:t>Wird bei halboffenen Aufgaben mehr als die geforderte Anzahl von Aspekten genannt, so kann das Item nur dann als korrekt gewertet werden, wenn alle genannten Aspekte zutreffend sind</w:t>
                      </w:r>
                      <w:r w:rsidRPr="0074524D">
                        <w:rPr>
                          <w:rFonts w:ascii="Arial" w:hAnsi="Arial" w:cs="Arial"/>
                          <w:szCs w:val="24"/>
                          <w:lang w:eastAsia="en-US"/>
                        </w:rPr>
                        <w:t>.</w:t>
                      </w:r>
                    </w:p>
                    <w:p w14:paraId="377F3842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Es gibt keine halben Bewertungseinheiten.</w:t>
                      </w:r>
                    </w:p>
                    <w:p w14:paraId="269E1D89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Im Lösungsschlüssel nicht dargestellte korrekte Lösungen sind als gleichwertig zu akzeptieren.</w:t>
                      </w:r>
                    </w:p>
                    <w:p w14:paraId="1ADFD748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Korrekte Lösungen in Stichpunkten sind zu akzeptieren. </w:t>
                      </w:r>
                    </w:p>
                    <w:p w14:paraId="185295B6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 xml:space="preserve">Zahlen dürfen in Ziffern angegeben werden. </w:t>
                      </w:r>
                    </w:p>
                    <w:p w14:paraId="33463591" w14:textId="77777777" w:rsidR="00464ACB" w:rsidRPr="0074524D" w:rsidRDefault="00464ACB" w:rsidP="00464ACB">
                      <w:pPr>
                        <w:pStyle w:val="Aufzhlungszeichen1"/>
                        <w:tabs>
                          <w:tab w:val="num" w:pos="284"/>
                        </w:tabs>
                        <w:spacing w:line="240" w:lineRule="auto"/>
                        <w:rPr>
                          <w:rFonts w:ascii="Arial" w:hAnsi="Arial" w:cs="Arial"/>
                          <w:lang w:eastAsia="en-US"/>
                        </w:rPr>
                      </w:pPr>
                      <w:r w:rsidRPr="0074524D">
                        <w:rPr>
                          <w:rFonts w:ascii="Arial" w:hAnsi="Arial" w:cs="Arial"/>
                          <w:lang w:eastAsia="en-US"/>
                        </w:rPr>
                        <w:t>Rechtschreib- und Grammatikfehler werden bei der Bewertung nicht berücksichtigt, soweit sie nicht sinnentstellend sind.</w:t>
                      </w:r>
                    </w:p>
                    <w:p w14:paraId="0C9356CF" w14:textId="77777777" w:rsidR="00CD3DCE" w:rsidRDefault="00CD3DCE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  <w:p w14:paraId="52DE05CB" w14:textId="2266D4D9" w:rsidR="00FB3084" w:rsidRDefault="009013A5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r>
                        <w:rPr>
                          <w:rFonts w:asciiTheme="minorBidi" w:hAnsiTheme="minorBidi" w:cstheme="minorBidi"/>
                          <w:bCs/>
                        </w:rPr>
                        <w:t>Weitere Hinweise für die Konzeption von Aufgaben zur Überprüfung des Hörverstehens</w:t>
                      </w:r>
                      <w:r w:rsidR="00606992">
                        <w:rPr>
                          <w:rFonts w:asciiTheme="minorBidi" w:hAnsiTheme="minorBidi" w:cstheme="minorBidi"/>
                          <w:bCs/>
                        </w:rPr>
                        <w:t xml:space="preserve"> 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enthält die Handreichung</w:t>
                      </w:r>
                      <w:r w:rsidR="005A13CF">
                        <w:rPr>
                          <w:rFonts w:asciiTheme="minorBidi" w:hAnsiTheme="minorBidi" w:cstheme="minorBidi"/>
                          <w:bCs/>
                        </w:rPr>
                        <w:t xml:space="preserve"> „Hörverstehen im Abitur und in der gymnasialen Oberstufe“</w:t>
                      </w:r>
                      <w:r w:rsidR="008338F2">
                        <w:rPr>
                          <w:rFonts w:asciiTheme="minorBidi" w:hAnsiTheme="minorBidi" w:cstheme="minorBidi"/>
                          <w:bCs/>
                        </w:rPr>
                        <w:t>:</w:t>
                      </w:r>
                    </w:p>
                    <w:p w14:paraId="13C9330D" w14:textId="759CF6DE" w:rsidR="008338F2" w:rsidRDefault="00000000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  <w:hyperlink r:id="rId11" w:history="1">
                        <w:r w:rsidR="008338F2" w:rsidRPr="008A2927">
                          <w:rPr>
                            <w:rStyle w:val="Hyperlink"/>
                            <w:rFonts w:asciiTheme="minorBidi" w:hAnsiTheme="minorBidi" w:cstheme="minorBidi"/>
                            <w:bCs/>
                          </w:rPr>
                          <w:t>https://www.standardsicherung.schulministerium.nrw.de/cms/zentralabitur-gost/faecher/getfile.php?file=5523</w:t>
                        </w:r>
                      </w:hyperlink>
                    </w:p>
                    <w:p w14:paraId="1B510787" w14:textId="77777777" w:rsidR="008338F2" w:rsidRDefault="008338F2" w:rsidP="00CD3DCE">
                      <w:pPr>
                        <w:pStyle w:val="KeinLeerraum"/>
                        <w:rPr>
                          <w:rFonts w:asciiTheme="minorBidi" w:hAnsiTheme="minorBidi" w:cstheme="minorBidi"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>
      <w:pPr>
        <w:pStyle w:val="KeinLeerraum"/>
        <w:rPr>
          <w:rFonts w:asciiTheme="minorBidi" w:hAnsiTheme="minorBidi" w:cstheme="minorBidi"/>
          <w:b/>
          <w:bCs/>
          <w:color w:val="000000" w:themeColor="text1"/>
          <w:szCs w:val="24"/>
        </w:rPr>
      </w:pPr>
      <w:r>
        <w:rPr>
          <w:rFonts w:asciiTheme="minorBidi" w:hAnsiTheme="minorBidi" w:cstheme="minorBidi"/>
          <w:b/>
          <w:szCs w:val="24"/>
        </w:rPr>
        <w:t>Klausurteil: Hörverstehen (isoliert)</w:t>
      </w:r>
    </w:p>
    <w:p>
      <w:pPr>
        <w:pStyle w:val="KeinLeerraum"/>
        <w:rPr>
          <w:rFonts w:asciiTheme="minorBidi" w:hAnsiTheme="minorBidi" w:cstheme="minorBidi"/>
          <w:color w:val="000000" w:themeColor="text1"/>
          <w:szCs w:val="24"/>
        </w:rPr>
      </w:pPr>
    </w:p>
    <w:p>
      <w:pPr>
        <w:pStyle w:val="Default"/>
        <w:rPr>
          <w:rFonts w:asciiTheme="minorBidi" w:hAnsiTheme="minorBidi" w:cstheme="minorBidi"/>
          <w:color w:val="auto"/>
        </w:rPr>
      </w:pPr>
      <w:r>
        <w:rPr>
          <w:rFonts w:asciiTheme="minorBidi" w:hAnsiTheme="minorBidi" w:cstheme="minorBidi"/>
          <w:b/>
          <w:bCs/>
          <w:color w:val="auto"/>
        </w:rPr>
        <w:t xml:space="preserve">Listening Comprehension </w:t>
      </w:r>
    </w:p>
    <w:p>
      <w:pPr>
        <w:pStyle w:val="KeinLeerraum"/>
        <w:rPr>
          <w:rFonts w:asciiTheme="minorBidi" w:hAnsiTheme="minorBidi" w:cstheme="minorBidi"/>
          <w:i/>
          <w:color w:val="000000" w:themeColor="text1"/>
          <w:szCs w:val="24"/>
          <w:lang w:val="en-GB"/>
        </w:rPr>
      </w:pPr>
      <w:r>
        <w:rPr>
          <w:rFonts w:asciiTheme="minorBidi" w:hAnsiTheme="minorBidi" w:cstheme="minorBidi"/>
          <w:i/>
          <w:iCs/>
          <w:szCs w:val="24"/>
          <w:lang w:val="en-GB"/>
        </w:rPr>
        <w:t>You will hear each recording twice. After each listening you will have time to complete your answers.</w:t>
      </w:r>
    </w:p>
    <w:p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Mehrfachwahlaufgabe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multiple choice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eastAsia="de-DE"/>
        </w:rPr>
      </w:pPr>
      <w:r>
        <w:rPr>
          <w:rFonts w:ascii="Arial" w:eastAsia="Times New Roman" w:hAnsi="Arial" w:cs="Arial"/>
          <w:i/>
          <w:iCs/>
          <w:color w:val="0F1111"/>
          <w:shd w:val="clear" w:color="auto" w:fill="FFFFFF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>
            <w:pPr>
              <w:spacing w:after="0"/>
              <w:rPr>
                <w:rFonts w:ascii="Arial" w:eastAsia="Times New Roman" w:hAnsi="Arial" w:cs="Arial"/>
                <w:i/>
                <w:iCs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the xxx: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 tick the correct answer.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There is only one correct answer.</w:t>
            </w:r>
          </w:p>
          <w:p>
            <w:pPr>
              <w:numPr>
                <w:ilvl w:val="0"/>
                <w:numId w:val="28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items. You have xxx minutes to do this.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bookmarkStart w:id="46" w:name="_Hlk155216589"/>
      <w:r>
        <w:rPr>
          <w:rFonts w:ascii="Arial" w:eastAsia="Times New Roman" w:hAnsi="Arial" w:cs="Arial"/>
          <w:lang w:val="en-US" w:eastAsia="de-DE"/>
        </w:rPr>
        <w:t>xxx BE</w:t>
      </w:r>
      <w:r>
        <w:rPr>
          <w:rStyle w:val="Funotenzeichen"/>
          <w:rFonts w:ascii="Arial" w:eastAsia="Times New Roman" w:hAnsi="Arial" w:cs="Arial"/>
          <w:lang w:val="en-US" w:eastAsia="de-DE"/>
        </w:rPr>
        <w:footnoteReference w:id="1"/>
      </w:r>
    </w:p>
    <w:bookmarkEnd w:id="46"/>
    <w:p>
      <w:pPr>
        <w:spacing w:after="0" w:line="259" w:lineRule="auto"/>
        <w:contextualSpacing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1.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2.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lang w:val="en-US" w:eastAsia="de-DE"/>
        </w:rPr>
      </w:pPr>
    </w:p>
    <w:tbl>
      <w:tblPr>
        <w:tblStyle w:val="TableNormal"/>
        <w:tblW w:w="8849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"/>
        <w:gridCol w:w="7825"/>
        <w:gridCol w:w="571"/>
      </w:tblGrid>
      <w:tr>
        <w:trPr>
          <w:trHeight w:val="369"/>
        </w:trPr>
        <w:tc>
          <w:tcPr>
            <w:tcW w:w="8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>3.</w:t>
            </w:r>
            <w:r>
              <w:rPr>
                <w:rFonts w:asciiTheme="minorBidi" w:hAnsiTheme="minorBidi"/>
                <w:bCs/>
                <w:color w:val="000000" w:themeColor="text1"/>
                <w:sz w:val="22"/>
                <w:lang w:val="de-DE"/>
              </w:rPr>
              <w:tab/>
              <w:t>xxx …</w:t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A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  <w:lang w:val="de-DE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B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  <w:tr>
        <w:trPr>
          <w:trHeight w:val="3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jc w:val="center"/>
              <w:rPr>
                <w:rFonts w:asciiTheme="minorBidi" w:hAnsiTheme="minorBidi"/>
                <w:color w:val="000000" w:themeColor="text1"/>
                <w:sz w:val="22"/>
                <w:lang w:val="nl-NL"/>
              </w:rPr>
            </w:pPr>
            <w:r>
              <w:rPr>
                <w:rFonts w:asciiTheme="minorBidi" w:hAnsiTheme="minorBidi"/>
                <w:color w:val="000000" w:themeColor="text1"/>
                <w:sz w:val="22"/>
                <w:lang w:val="nl-NL"/>
              </w:rPr>
              <w:t>C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KeinLeerraum"/>
              <w:widowControl w:val="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36"/>
                <w:szCs w:val="36"/>
                <w:lang w:val="de-DE"/>
              </w:rPr>
              <w:sym w:font="Wingdings" w:char="F0A8"/>
            </w:r>
          </w:p>
        </w:tc>
      </w:tr>
    </w:tbl>
    <w:p>
      <w:pPr>
        <w:spacing w:after="0"/>
        <w:rPr>
          <w:rFonts w:ascii="Arial" w:eastAsia="Times New Roman" w:hAnsi="Arial" w:cs="Arial"/>
          <w:b/>
          <w:bCs/>
          <w:color w:val="000000"/>
          <w:lang w:val="en-GB"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…</w:t>
      </w: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-953</wp:posOffset>
                </wp:positionH>
                <wp:positionV relativeFrom="paragraph">
                  <wp:posOffset>264795</wp:posOffset>
                </wp:positionV>
                <wp:extent cx="5724525" cy="405765"/>
                <wp:effectExtent l="0" t="0" r="28575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877D06" id="_x0000_s1029" type="#_x0000_t202" style="position:absolute;margin-left:-.1pt;margin-top:20.85pt;width:450.75pt;height:3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">
                <v:textbox style="mso-fit-shape-to-text:t">
                  <w:txbxContent>
                    <w:p w14:paraId="50D04DC8" w14:textId="0A2BD924" w:rsidR="00604DCB" w:rsidRPr="005A1F99" w:rsidRDefault="00604DCB" w:rsidP="00604DCB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/>
          <w:lang w:eastAsia="de-DE"/>
        </w:rPr>
        <w:br w:type="page"/>
      </w: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Zuordnungssaufgabe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multiple matching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the xxx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match the statements (A – xxx) to the numbers (1 – 8) in the table below.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statements. You have xxx minutes to do this.</w:t>
            </w:r>
          </w:p>
          <w:p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  <w:t>There are xxx additional statements.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tbl>
      <w:tblPr>
        <w:tblStyle w:val="TableNormal"/>
        <w:tblW w:w="8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8391"/>
      </w:tblGrid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A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B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C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D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E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F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G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H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  <w:tr>
        <w:trPr>
          <w:trHeight w:val="709"/>
        </w:trPr>
        <w:tc>
          <w:tcPr>
            <w:tcW w:w="454" w:type="dxa"/>
            <w:shd w:val="clear" w:color="auto" w:fill="auto"/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I</w:t>
            </w:r>
          </w:p>
        </w:tc>
        <w:tc>
          <w:tcPr>
            <w:tcW w:w="8391" w:type="dxa"/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val="es-ES" w:eastAsia="de-DE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2"/>
                <w:lang w:val="en-GB" w:eastAsia="de-DE"/>
              </w:rPr>
              <w:t>XXX</w:t>
            </w:r>
          </w:p>
        </w:tc>
      </w:tr>
    </w:tbl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  <w:lang w:val="es-ES"/>
        </w:rPr>
      </w:pPr>
    </w:p>
    <w:tbl>
      <w:tblPr>
        <w:tblStyle w:val="TableNormal"/>
        <w:tblW w:w="0" w:type="auto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de-DE"/>
              </w:rPr>
              <w:t>8</w:t>
            </w:r>
          </w:p>
        </w:tc>
      </w:tr>
      <w:tr>
        <w:trPr>
          <w:trHeight w:val="567"/>
          <w:jc w:val="right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KeinLeerraum"/>
              <w:rPr>
                <w:rFonts w:asciiTheme="minorBidi" w:hAnsiTheme="minorBidi"/>
                <w:bCs/>
                <w:color w:val="000000" w:themeColor="text1"/>
                <w:sz w:val="22"/>
                <w:lang w:eastAsia="de-DE"/>
              </w:rPr>
            </w:pPr>
          </w:p>
        </w:tc>
      </w:tr>
    </w:tbl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</w:p>
    <w:p>
      <w:pPr>
        <w:pStyle w:val="KeinLeerraum"/>
        <w:rPr>
          <w:rFonts w:asciiTheme="minorBidi" w:hAnsiTheme="minorBidi" w:cstheme="minorBidi"/>
          <w:bCs/>
          <w:color w:val="000000" w:themeColor="text1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724525" cy="405765"/>
                <wp:effectExtent l="0" t="0" r="28575" b="13335"/>
                <wp:wrapSquare wrapText="bothSides"/>
                <wp:docPr id="13418425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4F1BFF" id="_x0000_s1030" type="#_x0000_t202" style="position:absolute;margin-left:0;margin-top:16.35pt;width:450.75pt;height:31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n2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">
                <v:textbox style="mso-fit-shape-to-text:t">
                  <w:txbxContent>
                    <w:p w14:paraId="0E184CEE" w14:textId="5A18C692" w:rsidR="005A1F99" w:rsidRPr="005A1F99" w:rsidRDefault="005A1F99" w:rsidP="005A1F99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4C5D43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0"/>
        <w:rPr>
          <w:rFonts w:asciiTheme="minorBidi" w:eastAsia="Times New Roman" w:hAnsiTheme="minorBidi" w:cstheme="minorBidi"/>
          <w:bCs/>
          <w:color w:val="000000" w:themeColor="text1"/>
          <w:sz w:val="22"/>
          <w:szCs w:val="22"/>
          <w:lang w:eastAsia="de-DE"/>
        </w:rPr>
      </w:pPr>
      <w:r>
        <w:rPr>
          <w:rFonts w:asciiTheme="minorBidi" w:hAnsiTheme="minorBidi" w:cstheme="minorBidi"/>
          <w:bCs/>
          <w:color w:val="000000" w:themeColor="text1"/>
          <w:sz w:val="22"/>
        </w:rPr>
        <w:br w:type="page"/>
      </w:r>
    </w:p>
    <w:p>
      <w:pPr>
        <w:spacing w:after="0"/>
        <w:rPr>
          <w:rFonts w:ascii="Times New Roman" w:eastAsia="Times New Roman" w:hAnsi="Times New Roman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Kurzantworten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 xml:space="preserve"> short answer questions</w:t>
      </w:r>
    </w:p>
    <w:p>
      <w:pPr>
        <w:spacing w:after="0"/>
        <w:rPr>
          <w:rFonts w:ascii="Times New Roman" w:eastAsia="Times New Roman" w:hAnsi="Times New Roman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</w:tcPr>
          <w:p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Read the questions. You have xxx minutes to do this.</w:t>
            </w:r>
          </w:p>
          <w:p>
            <w:pPr>
              <w:numPr>
                <w:ilvl w:val="0"/>
                <w:numId w:val="31"/>
              </w:numPr>
              <w:spacing w:before="120" w:after="100" w:afterAutospacing="1"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Fill in the missing information or answer the questions.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spacing w:after="0"/>
        <w:rPr>
          <w:rFonts w:ascii="Times New Roman" w:eastAsia="Times New Roman" w:hAnsi="Times New Roman"/>
          <w:i/>
          <w:iCs/>
          <w:lang w:val="en-US"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b/>
          <w:bCs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val="en-US" w:eastAsia="de-DE"/>
        </w:rPr>
        <w:t>one</w:t>
      </w:r>
      <w:r>
        <w:rPr>
          <w:rFonts w:ascii="Arial" w:eastAsia="Times New Roman" w:hAnsi="Arial" w:cs="Arial"/>
          <w:color w:val="000000"/>
          <w:lang w:val="en-US" w:eastAsia="de-DE"/>
        </w:rPr>
        <w:t xml:space="preserve"> aspect: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val="en-US"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val="en-US" w:eastAsia="de-DE"/>
        </w:rPr>
      </w:pPr>
      <w:r>
        <w:rPr>
          <w:rFonts w:ascii="Arial" w:eastAsia="Times New Roman" w:hAnsi="Arial" w:cs="Arial"/>
          <w:color w:val="000000"/>
          <w:lang w:val="en-US"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two</w:t>
      </w:r>
      <w:r>
        <w:rPr>
          <w:rFonts w:ascii="Arial" w:eastAsia="Times New Roman" w:hAnsi="Arial" w:cs="Arial"/>
          <w:color w:val="000000"/>
          <w:lang w:eastAsia="de-DE"/>
        </w:rPr>
        <w:t xml:space="preserve"> reasons:</w:t>
      </w:r>
    </w:p>
    <w:p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3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</w:t>
      </w: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Name 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>one.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_____________________________________________________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numPr>
          <w:ilvl w:val="0"/>
          <w:numId w:val="32"/>
        </w:numPr>
        <w:spacing w:after="160" w:line="259" w:lineRule="auto"/>
        <w:ind w:left="360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xxx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a) _____________________________________________________</w:t>
      </w:r>
    </w:p>
    <w:p>
      <w:pPr>
        <w:spacing w:after="160" w:line="259" w:lineRule="auto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b) _____________________________________________________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>…</w: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5724525" cy="405765"/>
                <wp:effectExtent l="0" t="0" r="28575" b="13335"/>
                <wp:wrapSquare wrapText="bothSides"/>
                <wp:docPr id="9860425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25A5F" id="_x0000_s1031" type="#_x0000_t202" style="position:absolute;margin-left:0;margin-top:18.55pt;width:450.75pt;height:31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">
                <v:textbox style="mso-fit-shape-to-text:t">
                  <w:txbxContent>
                    <w:p w14:paraId="315280D1" w14:textId="3CC65500" w:rsidR="00860CC6" w:rsidRPr="005A1F99" w:rsidRDefault="00860CC6" w:rsidP="00860CC6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>
      <w:pPr>
        <w:spacing w:after="160" w:line="259" w:lineRule="auto"/>
        <w:contextualSpacing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br w:type="page"/>
      </w:r>
    </w:p>
    <w:p>
      <w:pPr>
        <w:spacing w:after="0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Aufgabenformat Ergänzungsaufgabe - 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de-DE"/>
        </w:rPr>
        <w:t>table completion</w:t>
      </w:r>
    </w:p>
    <w:p>
      <w:pPr>
        <w:spacing w:after="0"/>
        <w:rPr>
          <w:rFonts w:ascii="Arial" w:eastAsia="Times New Roman" w:hAnsi="Arial" w:cs="Arial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Title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>Introduction</w:t>
      </w: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color w:val="000000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c>
          <w:tcPr>
            <w:tcW w:w="9062" w:type="dxa"/>
            <w:shd w:val="clear" w:color="auto" w:fill="auto"/>
          </w:tcPr>
          <w:p>
            <w:pPr>
              <w:numPr>
                <w:ilvl w:val="0"/>
                <w:numId w:val="30"/>
              </w:numPr>
              <w:spacing w:before="120"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eastAsia="de-DE"/>
              </w:rPr>
              <w:t>Listen to xxx:</w:t>
            </w:r>
          </w:p>
          <w:p>
            <w:pPr>
              <w:numPr>
                <w:ilvl w:val="0"/>
                <w:numId w:val="30"/>
              </w:numPr>
              <w:spacing w:after="0" w:line="259" w:lineRule="auto"/>
              <w:textAlignment w:val="baseline"/>
              <w:rPr>
                <w:rFonts w:ascii="Arial" w:eastAsia="Times New Roman" w:hAnsi="Arial" w:cs="Arial"/>
                <w:i/>
                <w:iCs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While listening, complete the table below. You need not write complete sentences.</w:t>
            </w:r>
          </w:p>
          <w:p>
            <w:pPr>
              <w:numPr>
                <w:ilvl w:val="0"/>
                <w:numId w:val="30"/>
              </w:numPr>
              <w:spacing w:line="259" w:lineRule="auto"/>
              <w:textAlignment w:val="baseline"/>
              <w:rPr>
                <w:rFonts w:ascii="Arial" w:eastAsia="Times New Roman" w:hAnsi="Arial" w:cs="Arial"/>
                <w:color w:val="0F1111"/>
                <w:lang w:val="en-US"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0F1111"/>
                <w:shd w:val="clear" w:color="auto" w:fill="FFFFFF"/>
                <w:lang w:val="en-US" w:eastAsia="de-DE"/>
              </w:rPr>
              <w:t>Now read the table. You have xxx minutes to do this.</w:t>
            </w:r>
          </w:p>
        </w:tc>
      </w:tr>
    </w:tbl>
    <w:p>
      <w:pPr>
        <w:spacing w:before="240" w:after="240"/>
        <w:jc w:val="right"/>
        <w:rPr>
          <w:rFonts w:ascii="Arial" w:eastAsia="Times New Roman" w:hAnsi="Arial" w:cs="Arial"/>
          <w:lang w:val="en-US" w:eastAsia="de-DE"/>
        </w:rPr>
      </w:pPr>
      <w:r>
        <w:rPr>
          <w:rFonts w:ascii="Arial" w:eastAsia="Times New Roman" w:hAnsi="Arial" w:cs="Arial"/>
          <w:lang w:val="en-US" w:eastAsia="de-DE"/>
        </w:rPr>
        <w:t>xxx BE</w:t>
      </w: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tbl>
      <w:tblPr>
        <w:tblStyle w:val="TableNormal"/>
        <w:tblW w:w="88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4"/>
        <w:gridCol w:w="4535"/>
        <w:gridCol w:w="3855"/>
      </w:tblGrid>
      <w:tr>
        <w:trPr>
          <w:trHeight w:val="679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spacing w:line="360" w:lineRule="auto"/>
              <w:rPr>
                <w:rFonts w:ascii="Arial" w:hAnsi="Arial" w:cs="Arial"/>
                <w:lang w:val="es-ES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737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pStyle w:val="Listenabsatz"/>
              <w:widowControl w:val="0"/>
              <w:numPr>
                <w:ilvl w:val="0"/>
                <w:numId w:val="37"/>
              </w:numPr>
              <w:tabs>
                <w:tab w:val="right" w:pos="3737"/>
              </w:tabs>
              <w:autoSpaceDE w:val="0"/>
              <w:autoSpaceDN w:val="0"/>
              <w:spacing w:before="120" w:after="0"/>
              <w:ind w:left="284" w:hanging="28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  <w:p>
            <w:pPr>
              <w:pStyle w:val="Aufzhlungszeichen1"/>
              <w:widowControl w:val="0"/>
              <w:tabs>
                <w:tab w:val="right" w:pos="3739"/>
              </w:tabs>
              <w:autoSpaceDE w:val="0"/>
              <w:autoSpaceDN w:val="0"/>
              <w:spacing w:before="120" w:line="240" w:lineRule="auto"/>
              <w:rPr>
                <w:rFonts w:ascii="Arial" w:hAnsi="Arial" w:cs="Arial"/>
                <w:szCs w:val="24"/>
                <w:lang w:val="de-DE"/>
              </w:rPr>
            </w:pPr>
            <w:r>
              <w:rPr>
                <w:rFonts w:ascii="Arial" w:hAnsi="Arial" w:cs="Arial"/>
                <w:u w:val="single"/>
                <w:lang w:val="de-DE"/>
              </w:rPr>
              <w:tab/>
            </w: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  <w:tr>
        <w:trPr>
          <w:trHeight w:val="680"/>
        </w:trPr>
        <w:tc>
          <w:tcPr>
            <w:tcW w:w="454" w:type="dxa"/>
            <w:vAlign w:val="center"/>
          </w:tcPr>
          <w:p>
            <w:pPr>
              <w:ind w:left="6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4535" w:type="dxa"/>
            <w:vAlign w:val="center"/>
          </w:tcPr>
          <w:p>
            <w:pPr>
              <w:spacing w:line="288" w:lineRule="auto"/>
              <w:rPr>
                <w:rFonts w:ascii="Arial" w:hAnsi="Arial" w:cs="Arial"/>
                <w:spacing w:val="-2"/>
                <w:lang w:val="de-DE"/>
              </w:rPr>
            </w:pPr>
            <w:r>
              <w:rPr>
                <w:rFonts w:ascii="Arial" w:hAnsi="Arial" w:cs="Arial"/>
                <w:lang w:val="en-GB"/>
              </w:rPr>
              <w:t>XXX</w:t>
            </w:r>
          </w:p>
        </w:tc>
        <w:tc>
          <w:tcPr>
            <w:tcW w:w="3855" w:type="dxa"/>
            <w:vAlign w:val="center"/>
          </w:tcPr>
          <w:p>
            <w:pPr>
              <w:tabs>
                <w:tab w:val="right" w:pos="3737"/>
              </w:tabs>
              <w:rPr>
                <w:rFonts w:ascii="Arial" w:hAnsi="Arial" w:cs="Arial"/>
                <w:lang w:val="de-DE"/>
              </w:rPr>
            </w:pPr>
          </w:p>
        </w:tc>
      </w:tr>
    </w:tbl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</w:p>
    <w:p>
      <w:pPr>
        <w:spacing w:after="0"/>
        <w:rPr>
          <w:rFonts w:ascii="Arial" w:eastAsia="Times New Roman" w:hAnsi="Arial" w:cs="Arial"/>
          <w:i/>
          <w:iCs/>
          <w:lang w:val="en-US"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807801</wp:posOffset>
                </wp:positionV>
                <wp:extent cx="5724525" cy="405765"/>
                <wp:effectExtent l="0" t="0" r="28575" b="10160"/>
                <wp:wrapSquare wrapText="bothSides"/>
                <wp:docPr id="19285375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This is the end of your listening comprehension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615AEA" id="_x0000_s1032" type="#_x0000_t202" style="position:absolute;margin-left:0;margin-top:63.6pt;width:450.75pt;height:31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XBEQIAACY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">
                <v:textbox style="mso-fit-shape-to-text:t">
                  <w:txbxContent>
                    <w:p w14:paraId="08A90CC2" w14:textId="706ED4FB" w:rsidR="001D3181" w:rsidRPr="005A1F99" w:rsidRDefault="001D3181" w:rsidP="001D318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1D3181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This is the end of your listening comprehension test</w:t>
                      </w:r>
                      <w:r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5724525" cy="405765"/>
                <wp:effectExtent l="0" t="0" r="28575" b="13335"/>
                <wp:wrapSquare wrapText="bothSides"/>
                <wp:docPr id="682345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In xxx minutes you will hear the text again so you can check your answers.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4CDEF2" id="_x0000_s1033" type="#_x0000_t202" style="position:absolute;margin-left:0;margin-top:17.5pt;width:450.75pt;height:31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">
                <v:textbox style="mso-fit-shape-to-text:t">
                  <w:txbxContent>
                    <w:p w14:paraId="229F5057" w14:textId="71855B21" w:rsidR="008678D1" w:rsidRPr="005A1F99" w:rsidRDefault="008678D1" w:rsidP="008678D1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</w:pP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In 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xxx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minute</w:t>
                      </w:r>
                      <w:r w:rsidR="00BF3F82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s</w:t>
                      </w:r>
                      <w:r w:rsidRPr="005A1F99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 you will hear the text again so you can check your answers.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45"/>
    <w:p>
      <w:pPr>
        <w:spacing w:after="0"/>
        <w:rPr>
          <w:rFonts w:ascii="Arial" w:eastAsia="Times New Roman" w:hAnsi="Arial" w:cs="Arial"/>
          <w:lang w:val="en-US" w:eastAsia="de-DE"/>
        </w:rPr>
      </w:pPr>
    </w:p>
    <w:sectPr>
      <w:type w:val="continuous"/>
      <w:pgSz w:w="11900" w:h="16840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ab/>
        <w:t>BE = Bewertungseinheit(en)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7165C"/>
    <w:multiLevelType w:val="hybridMultilevel"/>
    <w:tmpl w:val="62F49FEC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5EF"/>
    <w:multiLevelType w:val="hybridMultilevel"/>
    <w:tmpl w:val="949A43CE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F60"/>
    <w:multiLevelType w:val="hybridMultilevel"/>
    <w:tmpl w:val="E0720AB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FDF"/>
    <w:multiLevelType w:val="hybridMultilevel"/>
    <w:tmpl w:val="6706BF5A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C65FA"/>
    <w:multiLevelType w:val="multilevel"/>
    <w:tmpl w:val="057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73BF9"/>
    <w:multiLevelType w:val="hybridMultilevel"/>
    <w:tmpl w:val="1B4C9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71471"/>
    <w:multiLevelType w:val="hybridMultilevel"/>
    <w:tmpl w:val="91642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0E73"/>
    <w:multiLevelType w:val="hybridMultilevel"/>
    <w:tmpl w:val="625E08CC"/>
    <w:lvl w:ilvl="0" w:tplc="666A60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A40DC8"/>
    <w:multiLevelType w:val="multilevel"/>
    <w:tmpl w:val="AD6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626DB"/>
    <w:multiLevelType w:val="hybridMultilevel"/>
    <w:tmpl w:val="7EE47528"/>
    <w:lvl w:ilvl="0" w:tplc="2C285C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2157A"/>
    <w:multiLevelType w:val="hybridMultilevel"/>
    <w:tmpl w:val="1DC45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3CE6"/>
    <w:multiLevelType w:val="hybridMultilevel"/>
    <w:tmpl w:val="076E4726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F76CAB4E"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8A0"/>
    <w:multiLevelType w:val="hybridMultilevel"/>
    <w:tmpl w:val="402AEB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A69F5"/>
    <w:multiLevelType w:val="multilevel"/>
    <w:tmpl w:val="FFFFFFFF"/>
    <w:lvl w:ilvl="0">
      <w:start w:val="8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829C1"/>
    <w:multiLevelType w:val="hybridMultilevel"/>
    <w:tmpl w:val="F2462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20CF6"/>
    <w:multiLevelType w:val="hybridMultilevel"/>
    <w:tmpl w:val="C4BE4234"/>
    <w:lvl w:ilvl="0" w:tplc="79121086">
      <w:start w:val="2"/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4262F"/>
    <w:multiLevelType w:val="hybridMultilevel"/>
    <w:tmpl w:val="C93449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162CE"/>
    <w:multiLevelType w:val="hybridMultilevel"/>
    <w:tmpl w:val="89642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52B9C"/>
    <w:multiLevelType w:val="hybridMultilevel"/>
    <w:tmpl w:val="96689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39EA"/>
    <w:multiLevelType w:val="multilevel"/>
    <w:tmpl w:val="FD7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0129CE"/>
    <w:multiLevelType w:val="hybridMultilevel"/>
    <w:tmpl w:val="E902AB78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853"/>
    <w:multiLevelType w:val="hybridMultilevel"/>
    <w:tmpl w:val="5B72C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6102"/>
    <w:multiLevelType w:val="hybridMultilevel"/>
    <w:tmpl w:val="BC823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F7819"/>
    <w:multiLevelType w:val="hybridMultilevel"/>
    <w:tmpl w:val="DB9E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84ADE"/>
    <w:multiLevelType w:val="hybridMultilevel"/>
    <w:tmpl w:val="F38039F0"/>
    <w:lvl w:ilvl="0" w:tplc="47BA358A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36866"/>
    <w:multiLevelType w:val="hybridMultilevel"/>
    <w:tmpl w:val="B20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DA0"/>
    <w:multiLevelType w:val="hybridMultilevel"/>
    <w:tmpl w:val="58C27E42"/>
    <w:lvl w:ilvl="0" w:tplc="0B7E258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53CA2"/>
    <w:multiLevelType w:val="hybridMultilevel"/>
    <w:tmpl w:val="F42CD520"/>
    <w:lvl w:ilvl="0" w:tplc="0407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BC73AC"/>
    <w:multiLevelType w:val="hybridMultilevel"/>
    <w:tmpl w:val="678E33F4"/>
    <w:lvl w:ilvl="0" w:tplc="0CE4F00A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F329C"/>
    <w:multiLevelType w:val="hybridMultilevel"/>
    <w:tmpl w:val="DD6E6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C1169B"/>
    <w:multiLevelType w:val="hybridMultilevel"/>
    <w:tmpl w:val="D8C22C7E"/>
    <w:lvl w:ilvl="0" w:tplc="71EE408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62FB2"/>
    <w:multiLevelType w:val="hybridMultilevel"/>
    <w:tmpl w:val="3D4CFE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836E4"/>
    <w:multiLevelType w:val="hybridMultilevel"/>
    <w:tmpl w:val="3538F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61F9E"/>
    <w:multiLevelType w:val="hybridMultilevel"/>
    <w:tmpl w:val="0BECCF9C"/>
    <w:lvl w:ilvl="0" w:tplc="16E48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3F0F0E"/>
    <w:multiLevelType w:val="hybridMultilevel"/>
    <w:tmpl w:val="5FB659D2"/>
    <w:lvl w:ilvl="0" w:tplc="0407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25"/>
  </w:num>
  <w:num w:numId="5">
    <w:abstractNumId w:val="4"/>
  </w:num>
  <w:num w:numId="6">
    <w:abstractNumId w:val="28"/>
  </w:num>
  <w:num w:numId="7">
    <w:abstractNumId w:val="35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9"/>
  </w:num>
  <w:num w:numId="14">
    <w:abstractNumId w:val="16"/>
  </w:num>
  <w:num w:numId="15">
    <w:abstractNumId w:val="27"/>
  </w:num>
  <w:num w:numId="16">
    <w:abstractNumId w:val="19"/>
  </w:num>
  <w:num w:numId="17">
    <w:abstractNumId w:val="24"/>
  </w:num>
  <w:num w:numId="18">
    <w:abstractNumId w:val="10"/>
  </w:num>
  <w:num w:numId="19">
    <w:abstractNumId w:val="1"/>
  </w:num>
  <w:num w:numId="20">
    <w:abstractNumId w:val="31"/>
  </w:num>
  <w:num w:numId="21">
    <w:abstractNumId w:val="21"/>
  </w:num>
  <w:num w:numId="22">
    <w:abstractNumId w:val="23"/>
  </w:num>
  <w:num w:numId="23">
    <w:abstractNumId w:val="26"/>
  </w:num>
  <w:num w:numId="24">
    <w:abstractNumId w:val="26"/>
  </w:num>
  <w:num w:numId="25">
    <w:abstractNumId w:val="14"/>
  </w:num>
  <w:num w:numId="26">
    <w:abstractNumId w:val="11"/>
  </w:num>
  <w:num w:numId="27">
    <w:abstractNumId w:val="8"/>
  </w:num>
  <w:num w:numId="28">
    <w:abstractNumId w:val="9"/>
  </w:num>
  <w:num w:numId="29">
    <w:abstractNumId w:val="34"/>
  </w:num>
  <w:num w:numId="30">
    <w:abstractNumId w:val="20"/>
  </w:num>
  <w:num w:numId="31">
    <w:abstractNumId w:val="5"/>
  </w:num>
  <w:num w:numId="32">
    <w:abstractNumId w:val="7"/>
  </w:num>
  <w:num w:numId="33">
    <w:abstractNumId w:val="32"/>
  </w:num>
  <w:num w:numId="34">
    <w:abstractNumId w:val="30"/>
  </w:num>
  <w:num w:numId="35">
    <w:abstractNumId w:val="17"/>
  </w:num>
  <w:num w:numId="36">
    <w:abstractNumId w:val="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64AF51-9A81-46B6-B22A-2FB16F6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</w:style>
  <w:style w:type="character" w:customStyle="1" w:styleId="FunotentextZchn">
    <w:name w:val="Fußnotentext Zchn"/>
    <w:link w:val="Funotentext"/>
    <w:rPr>
      <w:sz w:val="24"/>
      <w:szCs w:val="24"/>
      <w:lang w:eastAsia="en-US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Fett">
    <w:name w:val="Strong"/>
    <w:uiPriority w:val="22"/>
    <w:qFormat/>
    <w:rPr>
      <w:b/>
      <w:bCs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copy">
    <w:name w:val="copy"/>
    <w:basedOn w:val="Standard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autor">
    <w:name w:val="autor"/>
    <w:basedOn w:val="Absatz-Standardschriftart"/>
  </w:style>
  <w:style w:type="character" w:customStyle="1" w:styleId="datum">
    <w:name w:val="datum"/>
    <w:basedOn w:val="Absatz-Standardschriftart"/>
  </w:style>
  <w:style w:type="character" w:customStyle="1" w:styleId="capslast">
    <w:name w:val="caps last"/>
    <w:basedOn w:val="Absatz-Standardschriftart"/>
  </w:style>
  <w:style w:type="character" w:customStyle="1" w:styleId="stichwort">
    <w:name w:val="stichwort"/>
    <w:basedOn w:val="Absatz-Standardschriftart"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  <w:lang w:eastAsia="en-US"/>
    </w:rPr>
  </w:style>
  <w:style w:type="character" w:customStyle="1" w:styleId="Andere">
    <w:name w:val="Andere_"/>
    <w:link w:val="Andere0"/>
    <w:rPr>
      <w:rFonts w:ascii="Times New Roman" w:eastAsia="Times New Roman" w:hAnsi="Times New Roman"/>
    </w:rPr>
  </w:style>
  <w:style w:type="paragraph" w:customStyle="1" w:styleId="Andere0">
    <w:name w:val="Andere"/>
    <w:basedOn w:val="Standard"/>
    <w:link w:val="Andere"/>
    <w:pPr>
      <w:widowControl w:val="0"/>
      <w:spacing w:after="180" w:line="264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abellenbeschriftung">
    <w:name w:val="Tabellenbeschriftung_"/>
    <w:link w:val="Tabellenbeschriftung0"/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widowControl w:val="0"/>
      <w:spacing w:after="0"/>
    </w:pPr>
    <w:rPr>
      <w:rFonts w:ascii="Arial" w:eastAsia="Arial" w:hAnsi="Arial" w:cs="Arial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pPr>
      <w:tabs>
        <w:tab w:val="left" w:pos="284"/>
      </w:tabs>
      <w:suppressAutoHyphens/>
    </w:pPr>
    <w:rPr>
      <w:rFonts w:ascii="Liberation Serif" w:eastAsia="Times New Roman" w:hAnsi="Liberation Serif"/>
      <w:sz w:val="24"/>
      <w:szCs w:val="22"/>
    </w:rPr>
  </w:style>
  <w:style w:type="table" w:customStyle="1" w:styleId="TableNormal">
    <w:name w:val="Table Normal"/>
    <w:uiPriority w:val="2"/>
    <w:semiHidden/>
    <w:unhideWhenUsed/>
    <w:qFormat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-Teilaufgabe">
    <w:name w:val="Überschrift-Teilaufgabe"/>
    <w:basedOn w:val="Standard"/>
    <w:next w:val="Standard"/>
    <w:link w:val="berschrift-TeilaufgabeZchn"/>
    <w:pPr>
      <w:keepNext/>
      <w:tabs>
        <w:tab w:val="left" w:pos="284"/>
      </w:tabs>
      <w:spacing w:after="120"/>
    </w:pPr>
    <w:rPr>
      <w:rFonts w:ascii="Liberation Sans" w:eastAsia="Times New Roman" w:hAnsi="Liberation Sans"/>
      <w:b/>
      <w:szCs w:val="22"/>
      <w:lang w:eastAsia="de-DE"/>
    </w:rPr>
  </w:style>
  <w:style w:type="paragraph" w:customStyle="1" w:styleId="Aufzhlungszeichen1">
    <w:name w:val="Aufzählungszeichen1"/>
    <w:basedOn w:val="Standard"/>
    <w:next w:val="Standard"/>
    <w:pPr>
      <w:numPr>
        <w:numId w:val="36"/>
      </w:numPr>
      <w:tabs>
        <w:tab w:val="clear" w:pos="284"/>
      </w:tabs>
      <w:spacing w:after="0" w:line="248" w:lineRule="exact"/>
    </w:pPr>
    <w:rPr>
      <w:rFonts w:ascii="Liberation Serif" w:eastAsia="Times New Roman" w:hAnsi="Liberation Serif"/>
      <w:szCs w:val="22"/>
      <w:lang w:eastAsia="de-DE"/>
    </w:r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spacing w:after="0"/>
    </w:pPr>
    <w:rPr>
      <w:rFonts w:ascii="Calibri" w:eastAsia="Calibri" w:hAnsi="Calibri" w:cs="Calibri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Calibri" w:eastAsia="Calibri" w:hAnsi="Calibri" w:cs="Calibri"/>
      <w:sz w:val="24"/>
      <w:szCs w:val="24"/>
      <w:lang w:bidi="de-DE"/>
    </w:rPr>
  </w:style>
  <w:style w:type="character" w:customStyle="1" w:styleId="berschrift-TeilaufgabeZchn">
    <w:name w:val="Überschrift-Teilaufgabe Zchn"/>
    <w:basedOn w:val="Absatz-Standardschriftart"/>
    <w:link w:val="berschrift-Teilaufgabe"/>
    <w:rPr>
      <w:rFonts w:ascii="Liberation Sans" w:eastAsia="Times New Roman" w:hAnsi="Liberation Sans"/>
      <w:b/>
      <w:sz w:val="24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getfile.php?file=57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ndardsicherung.schulministerium.nrw.de/cms/zentralabitur-gost/faecher/getfile.php?file=55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andardsicherung.schulministerium.nrw.de/cms/zentralabitur-gost/faecher/getfile.php?file=55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ndardsicherung.schulministerium.nrw.de/cms/zentralabitur-gost/faecher/getfile.php?file=579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1B3A-DCCD-4745-BF5F-1DC7FF57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643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Aufgabenbeispiel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Aufgabenbeispiel</dc:title>
  <dc:subject/>
  <dc:creator>Andrea Meinecke</dc:creator>
  <cp:keywords/>
  <cp:lastModifiedBy>Willenbrink, Birgit</cp:lastModifiedBy>
  <cp:revision>7</cp:revision>
  <cp:lastPrinted>2015-02-15T11:31:00Z</cp:lastPrinted>
  <dcterms:created xsi:type="dcterms:W3CDTF">2024-01-26T07:15:00Z</dcterms:created>
  <dcterms:modified xsi:type="dcterms:W3CDTF">2024-02-07T08:29:00Z</dcterms:modified>
</cp:coreProperties>
</file>