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9067" w:type="dxa"/>
        <w:tblLook w:val="04A0" w:firstRow="1" w:lastRow="0" w:firstColumn="1" w:lastColumn="0" w:noHBand="0" w:noVBand="1"/>
      </w:tblPr>
      <w:tblGrid>
        <w:gridCol w:w="3256"/>
        <w:gridCol w:w="5811"/>
      </w:tblGrid>
      <w:tr w:rsidR="00C0016F" w:rsidRPr="0065120B" w:rsidTr="0065120B">
        <w:trPr>
          <w:trHeight w:val="264"/>
        </w:trPr>
        <w:tc>
          <w:tcPr>
            <w:tcW w:w="3256" w:type="dxa"/>
            <w:shd w:val="pct5" w:color="auto" w:fill="auto"/>
          </w:tcPr>
          <w:p w:rsidR="00C0016F" w:rsidRPr="0065120B" w:rsidRDefault="00C0016F" w:rsidP="008A6026">
            <w:pPr>
              <w:framePr w:hSpace="142" w:wrap="around" w:vAnchor="text" w:hAnchor="text" w:x="-38" w:y="1" w:anchorLock="1"/>
              <w:rPr>
                <w:rFonts w:ascii="Arial" w:hAnsi="Arial" w:cs="Arial"/>
                <w:b/>
              </w:rPr>
            </w:pPr>
            <w:r w:rsidRPr="0065120B">
              <w:rPr>
                <w:rFonts w:ascii="Arial" w:hAnsi="Arial" w:cs="Arial"/>
                <w:b/>
              </w:rPr>
              <w:t>Verkehrsbetrieb:</w:t>
            </w:r>
          </w:p>
        </w:tc>
        <w:tc>
          <w:tcPr>
            <w:tcW w:w="5811" w:type="dxa"/>
          </w:tcPr>
          <w:p w:rsidR="00C0016F" w:rsidRPr="0065120B" w:rsidRDefault="00C0016F" w:rsidP="008A6026">
            <w:pPr>
              <w:framePr w:hSpace="142" w:wrap="around" w:vAnchor="text" w:hAnchor="text" w:x="-38" w:y="1" w:anchorLock="1"/>
              <w:rPr>
                <w:rFonts w:ascii="Arial" w:hAnsi="Arial" w:cs="Arial"/>
              </w:rPr>
            </w:pPr>
          </w:p>
        </w:tc>
      </w:tr>
      <w:tr w:rsidR="00C0016F" w:rsidRPr="0065120B" w:rsidTr="0065120B">
        <w:trPr>
          <w:trHeight w:val="264"/>
        </w:trPr>
        <w:tc>
          <w:tcPr>
            <w:tcW w:w="3256" w:type="dxa"/>
            <w:shd w:val="pct5" w:color="auto" w:fill="auto"/>
          </w:tcPr>
          <w:p w:rsidR="00C0016F" w:rsidRPr="0065120B" w:rsidRDefault="00227BD2" w:rsidP="008A6026">
            <w:pPr>
              <w:framePr w:hSpace="142" w:wrap="around" w:vAnchor="text" w:hAnchor="text" w:x="-38" w:y="1" w:anchorLock="1"/>
              <w:rPr>
                <w:rFonts w:ascii="Arial" w:hAnsi="Arial" w:cs="Arial"/>
              </w:rPr>
            </w:pPr>
            <w:r w:rsidRPr="0065120B">
              <w:rPr>
                <w:rFonts w:ascii="Arial" w:hAnsi="Arial" w:cs="Arial"/>
              </w:rPr>
              <w:t>Fahrzeugserie</w:t>
            </w:r>
            <w:r w:rsidR="00C0016F" w:rsidRPr="0065120B">
              <w:rPr>
                <w:rFonts w:ascii="Arial" w:hAnsi="Arial" w:cs="Arial"/>
              </w:rPr>
              <w:t>:</w:t>
            </w:r>
          </w:p>
        </w:tc>
        <w:tc>
          <w:tcPr>
            <w:tcW w:w="5811" w:type="dxa"/>
          </w:tcPr>
          <w:p w:rsidR="00C0016F" w:rsidRPr="0065120B" w:rsidRDefault="00C0016F" w:rsidP="008A6026">
            <w:pPr>
              <w:framePr w:hSpace="142" w:wrap="around" w:vAnchor="text" w:hAnchor="text" w:x="-38" w:y="1" w:anchorLock="1"/>
              <w:rPr>
                <w:rFonts w:ascii="Arial" w:hAnsi="Arial" w:cs="Arial"/>
              </w:rPr>
            </w:pPr>
          </w:p>
        </w:tc>
      </w:tr>
      <w:tr w:rsidR="00C0016F" w:rsidRPr="0065120B" w:rsidTr="0065120B">
        <w:trPr>
          <w:trHeight w:val="264"/>
        </w:trPr>
        <w:tc>
          <w:tcPr>
            <w:tcW w:w="3256" w:type="dxa"/>
            <w:shd w:val="pct5" w:color="auto" w:fill="auto"/>
          </w:tcPr>
          <w:p w:rsidR="00C0016F" w:rsidRPr="0065120B" w:rsidRDefault="00227BD2" w:rsidP="008A6026">
            <w:pPr>
              <w:framePr w:hSpace="142" w:wrap="around" w:vAnchor="text" w:hAnchor="text" w:x="-38" w:y="1" w:anchorLock="1"/>
              <w:rPr>
                <w:rFonts w:ascii="Arial" w:hAnsi="Arial" w:cs="Arial"/>
              </w:rPr>
            </w:pPr>
            <w:r w:rsidRPr="0065120B">
              <w:rPr>
                <w:rFonts w:ascii="Arial" w:hAnsi="Arial" w:cs="Arial"/>
              </w:rPr>
              <w:t>Betroffene Systeme</w:t>
            </w:r>
            <w:r w:rsidR="00C0016F" w:rsidRPr="0065120B">
              <w:rPr>
                <w:rFonts w:ascii="Arial" w:hAnsi="Arial" w:cs="Arial"/>
              </w:rPr>
              <w:t>:</w:t>
            </w:r>
          </w:p>
        </w:tc>
        <w:tc>
          <w:tcPr>
            <w:tcW w:w="5811" w:type="dxa"/>
          </w:tcPr>
          <w:p w:rsidR="00BB0A9E" w:rsidRPr="0065120B" w:rsidRDefault="00BB0A9E" w:rsidP="008A6026">
            <w:pPr>
              <w:framePr w:hSpace="142" w:wrap="around" w:vAnchor="text" w:hAnchor="text" w:x="-38" w:y="1" w:anchorLock="1"/>
              <w:rPr>
                <w:rFonts w:ascii="Arial" w:hAnsi="Arial" w:cs="Arial"/>
              </w:rPr>
            </w:pPr>
          </w:p>
        </w:tc>
      </w:tr>
      <w:tr w:rsidR="00C0016F" w:rsidRPr="0065120B" w:rsidTr="0065120B">
        <w:trPr>
          <w:trHeight w:val="264"/>
        </w:trPr>
        <w:tc>
          <w:tcPr>
            <w:tcW w:w="3256" w:type="dxa"/>
            <w:shd w:val="pct5" w:color="auto" w:fill="auto"/>
          </w:tcPr>
          <w:p w:rsidR="00C0016F" w:rsidRPr="0065120B" w:rsidRDefault="00C0016F" w:rsidP="008A6026">
            <w:pPr>
              <w:framePr w:hSpace="142" w:wrap="around" w:vAnchor="text" w:hAnchor="text" w:x="-38" w:y="1" w:anchorLock="1"/>
              <w:rPr>
                <w:rFonts w:ascii="Arial" w:hAnsi="Arial" w:cs="Arial"/>
              </w:rPr>
            </w:pPr>
            <w:r w:rsidRPr="0065120B">
              <w:rPr>
                <w:rFonts w:ascii="Arial" w:hAnsi="Arial" w:cs="Arial"/>
              </w:rPr>
              <w:t>Grund der Softwareänderung:</w:t>
            </w:r>
          </w:p>
        </w:tc>
        <w:tc>
          <w:tcPr>
            <w:tcW w:w="5811" w:type="dxa"/>
          </w:tcPr>
          <w:p w:rsidR="005554B0" w:rsidRPr="0065120B" w:rsidRDefault="005554B0" w:rsidP="008A6026">
            <w:pPr>
              <w:framePr w:hSpace="142" w:wrap="around" w:vAnchor="text" w:hAnchor="text" w:x="-38" w:y="1" w:anchorLock="1"/>
              <w:rPr>
                <w:rFonts w:ascii="Arial" w:hAnsi="Arial" w:cs="Arial"/>
              </w:rPr>
            </w:pPr>
          </w:p>
        </w:tc>
      </w:tr>
    </w:tbl>
    <w:p w:rsidR="00B52C1E" w:rsidRPr="0065120B" w:rsidRDefault="00B52C1E" w:rsidP="00C0016F">
      <w:pPr>
        <w:spacing w:after="0"/>
        <w:rPr>
          <w:rFonts w:ascii="Arial" w:hAnsi="Arial" w:cs="Arial"/>
        </w:rPr>
      </w:pPr>
    </w:p>
    <w:tbl>
      <w:tblPr>
        <w:tblStyle w:val="Tabellenraster"/>
        <w:tblW w:w="9078" w:type="dxa"/>
        <w:tblLook w:val="04A0" w:firstRow="1" w:lastRow="0" w:firstColumn="1" w:lastColumn="0" w:noHBand="0" w:noVBand="1"/>
      </w:tblPr>
      <w:tblGrid>
        <w:gridCol w:w="1143"/>
        <w:gridCol w:w="1696"/>
        <w:gridCol w:w="6239"/>
      </w:tblGrid>
      <w:tr w:rsidR="00463C70" w:rsidRPr="0065120B" w:rsidTr="008A6026">
        <w:tc>
          <w:tcPr>
            <w:tcW w:w="9078" w:type="dxa"/>
            <w:gridSpan w:val="3"/>
            <w:shd w:val="pct5" w:color="auto" w:fill="auto"/>
          </w:tcPr>
          <w:p w:rsidR="00463C70" w:rsidRPr="0065120B" w:rsidRDefault="00463C70" w:rsidP="0096210A">
            <w:pPr>
              <w:framePr w:hSpace="142" w:wrap="around" w:vAnchor="text" w:hAnchor="text" w:x="-38" w:y="1" w:anchorLock="1"/>
              <w:rPr>
                <w:rFonts w:ascii="Arial" w:hAnsi="Arial" w:cs="Arial"/>
              </w:rPr>
            </w:pPr>
            <w:r w:rsidRPr="0065120B">
              <w:rPr>
                <w:rFonts w:ascii="Arial" w:hAnsi="Arial" w:cs="Arial"/>
              </w:rPr>
              <w:t>Softwareänderungsverzeichnis</w:t>
            </w:r>
            <w:r w:rsidR="008E03A2" w:rsidRPr="0065120B">
              <w:rPr>
                <w:rFonts w:ascii="Arial" w:hAnsi="Arial" w:cs="Arial"/>
              </w:rPr>
              <w:t xml:space="preserve"> (die </w:t>
            </w:r>
            <w:r w:rsidRPr="0065120B">
              <w:rPr>
                <w:rFonts w:ascii="Arial" w:hAnsi="Arial" w:cs="Arial"/>
              </w:rPr>
              <w:t xml:space="preserve">letzten </w:t>
            </w:r>
            <w:r w:rsidR="0096210A" w:rsidRPr="0065120B">
              <w:rPr>
                <w:rFonts w:ascii="Arial" w:hAnsi="Arial" w:cs="Arial"/>
              </w:rPr>
              <w:t>zwei</w:t>
            </w:r>
            <w:r w:rsidR="0096210A" w:rsidRPr="0065120B">
              <w:rPr>
                <w:rFonts w:ascii="Arial" w:hAnsi="Arial" w:cs="Arial"/>
              </w:rPr>
              <w:t xml:space="preserve"> </w:t>
            </w:r>
            <w:r w:rsidRPr="0065120B">
              <w:rPr>
                <w:rFonts w:ascii="Arial" w:hAnsi="Arial" w:cs="Arial"/>
              </w:rPr>
              <w:t>Revisionen sind mit aufzuführen)</w:t>
            </w:r>
          </w:p>
        </w:tc>
      </w:tr>
      <w:tr w:rsidR="002B2862" w:rsidRPr="0065120B" w:rsidTr="008A6026">
        <w:tc>
          <w:tcPr>
            <w:tcW w:w="1146" w:type="dxa"/>
            <w:shd w:val="pct5" w:color="auto" w:fill="auto"/>
          </w:tcPr>
          <w:p w:rsidR="002B2862" w:rsidRPr="0065120B" w:rsidRDefault="002B2862" w:rsidP="008A6026">
            <w:pPr>
              <w:framePr w:hSpace="142" w:wrap="around" w:vAnchor="text" w:hAnchor="text" w:x="-38" w:y="1" w:anchorLock="1"/>
              <w:rPr>
                <w:rFonts w:ascii="Arial" w:hAnsi="Arial" w:cs="Arial"/>
              </w:rPr>
            </w:pPr>
            <w:r w:rsidRPr="0065120B">
              <w:rPr>
                <w:rFonts w:ascii="Arial" w:hAnsi="Arial" w:cs="Arial"/>
              </w:rPr>
              <w:t>Revision</w:t>
            </w:r>
          </w:p>
        </w:tc>
        <w:tc>
          <w:tcPr>
            <w:tcW w:w="1536" w:type="dxa"/>
            <w:shd w:val="pct5" w:color="auto" w:fill="auto"/>
          </w:tcPr>
          <w:p w:rsidR="002B2862" w:rsidRPr="0065120B" w:rsidRDefault="002B2862" w:rsidP="008A6026">
            <w:pPr>
              <w:framePr w:hSpace="142" w:wrap="around" w:vAnchor="text" w:hAnchor="text" w:x="-38" w:y="1" w:anchorLock="1"/>
              <w:rPr>
                <w:rFonts w:ascii="Arial" w:hAnsi="Arial" w:cs="Arial"/>
              </w:rPr>
            </w:pPr>
            <w:r w:rsidRPr="0065120B">
              <w:rPr>
                <w:rFonts w:ascii="Arial" w:hAnsi="Arial" w:cs="Arial"/>
              </w:rPr>
              <w:t>Freigabedatum</w:t>
            </w:r>
          </w:p>
        </w:tc>
        <w:tc>
          <w:tcPr>
            <w:tcW w:w="6396" w:type="dxa"/>
            <w:shd w:val="pct5" w:color="auto" w:fill="auto"/>
          </w:tcPr>
          <w:p w:rsidR="002B2862" w:rsidRPr="0065120B" w:rsidRDefault="002B2862" w:rsidP="008A6026">
            <w:pPr>
              <w:framePr w:hSpace="142" w:wrap="around" w:vAnchor="text" w:hAnchor="text" w:x="-38" w:y="1" w:anchorLock="1"/>
              <w:rPr>
                <w:rFonts w:ascii="Arial" w:hAnsi="Arial" w:cs="Arial"/>
              </w:rPr>
            </w:pPr>
            <w:r w:rsidRPr="0065120B">
              <w:rPr>
                <w:rFonts w:ascii="Arial" w:hAnsi="Arial" w:cs="Arial"/>
              </w:rPr>
              <w:t>Beschreibung der Änderung</w:t>
            </w:r>
          </w:p>
        </w:tc>
      </w:tr>
      <w:tr w:rsidR="002B2862" w:rsidRPr="0065120B" w:rsidTr="008A6026">
        <w:tc>
          <w:tcPr>
            <w:tcW w:w="1146" w:type="dxa"/>
          </w:tcPr>
          <w:p w:rsidR="002B2862" w:rsidRPr="0065120B" w:rsidRDefault="002B2862" w:rsidP="008A6026">
            <w:pPr>
              <w:framePr w:hSpace="142" w:wrap="around" w:vAnchor="text" w:hAnchor="text" w:x="-38" w:y="1" w:anchorLock="1"/>
              <w:rPr>
                <w:rFonts w:ascii="Arial" w:hAnsi="Arial" w:cs="Arial"/>
              </w:rPr>
            </w:pPr>
          </w:p>
        </w:tc>
        <w:tc>
          <w:tcPr>
            <w:tcW w:w="1536" w:type="dxa"/>
          </w:tcPr>
          <w:p w:rsidR="002B2862" w:rsidRPr="0065120B" w:rsidRDefault="002B2862" w:rsidP="008A6026">
            <w:pPr>
              <w:framePr w:hSpace="142" w:wrap="around" w:vAnchor="text" w:hAnchor="text" w:x="-38" w:y="1" w:anchorLock="1"/>
              <w:rPr>
                <w:rFonts w:ascii="Arial" w:hAnsi="Arial" w:cs="Arial"/>
              </w:rPr>
            </w:pPr>
          </w:p>
        </w:tc>
        <w:tc>
          <w:tcPr>
            <w:tcW w:w="6396" w:type="dxa"/>
          </w:tcPr>
          <w:p w:rsidR="002B2862" w:rsidRPr="0065120B" w:rsidRDefault="002B2862" w:rsidP="008A6026">
            <w:pPr>
              <w:framePr w:hSpace="142" w:wrap="around" w:vAnchor="text" w:hAnchor="text" w:x="-38" w:y="1" w:anchorLock="1"/>
              <w:rPr>
                <w:rFonts w:ascii="Arial" w:hAnsi="Arial" w:cs="Arial"/>
              </w:rPr>
            </w:pPr>
          </w:p>
        </w:tc>
      </w:tr>
      <w:tr w:rsidR="002B2862" w:rsidRPr="0065120B" w:rsidTr="008A6026">
        <w:tc>
          <w:tcPr>
            <w:tcW w:w="1146" w:type="dxa"/>
          </w:tcPr>
          <w:p w:rsidR="002B2862" w:rsidRPr="0065120B" w:rsidRDefault="002B2862" w:rsidP="008A6026">
            <w:pPr>
              <w:framePr w:hSpace="142" w:wrap="around" w:vAnchor="text" w:hAnchor="text" w:x="-38" w:y="1" w:anchorLock="1"/>
              <w:rPr>
                <w:rFonts w:ascii="Arial" w:hAnsi="Arial" w:cs="Arial"/>
              </w:rPr>
            </w:pPr>
          </w:p>
        </w:tc>
        <w:tc>
          <w:tcPr>
            <w:tcW w:w="1536" w:type="dxa"/>
          </w:tcPr>
          <w:p w:rsidR="002B2862" w:rsidRPr="0065120B" w:rsidRDefault="002B2862" w:rsidP="008A6026">
            <w:pPr>
              <w:framePr w:hSpace="142" w:wrap="around" w:vAnchor="text" w:hAnchor="text" w:x="-38" w:y="1" w:anchorLock="1"/>
              <w:rPr>
                <w:rFonts w:ascii="Arial" w:hAnsi="Arial" w:cs="Arial"/>
              </w:rPr>
            </w:pPr>
          </w:p>
        </w:tc>
        <w:tc>
          <w:tcPr>
            <w:tcW w:w="6396" w:type="dxa"/>
          </w:tcPr>
          <w:p w:rsidR="002B2862" w:rsidRPr="0065120B" w:rsidRDefault="002B2862" w:rsidP="008A6026">
            <w:pPr>
              <w:framePr w:hSpace="142" w:wrap="around" w:vAnchor="text" w:hAnchor="text" w:x="-38" w:y="1" w:anchorLock="1"/>
              <w:rPr>
                <w:rFonts w:ascii="Arial" w:hAnsi="Arial" w:cs="Arial"/>
              </w:rPr>
            </w:pPr>
          </w:p>
        </w:tc>
      </w:tr>
      <w:tr w:rsidR="002B2862" w:rsidRPr="0065120B" w:rsidTr="008A6026">
        <w:tc>
          <w:tcPr>
            <w:tcW w:w="1146" w:type="dxa"/>
          </w:tcPr>
          <w:p w:rsidR="002B2862" w:rsidRPr="0065120B" w:rsidRDefault="002B2862" w:rsidP="008A6026">
            <w:pPr>
              <w:framePr w:hSpace="142" w:wrap="around" w:vAnchor="text" w:hAnchor="text" w:x="-38" w:y="1" w:anchorLock="1"/>
              <w:rPr>
                <w:rFonts w:ascii="Arial" w:hAnsi="Arial" w:cs="Arial"/>
              </w:rPr>
            </w:pPr>
          </w:p>
        </w:tc>
        <w:tc>
          <w:tcPr>
            <w:tcW w:w="1536" w:type="dxa"/>
          </w:tcPr>
          <w:p w:rsidR="002B2862" w:rsidRPr="0065120B" w:rsidRDefault="002B2862" w:rsidP="008A6026">
            <w:pPr>
              <w:framePr w:hSpace="142" w:wrap="around" w:vAnchor="text" w:hAnchor="text" w:x="-38" w:y="1" w:anchorLock="1"/>
              <w:rPr>
                <w:rFonts w:ascii="Arial" w:hAnsi="Arial" w:cs="Arial"/>
              </w:rPr>
            </w:pPr>
          </w:p>
        </w:tc>
        <w:tc>
          <w:tcPr>
            <w:tcW w:w="6396" w:type="dxa"/>
          </w:tcPr>
          <w:p w:rsidR="002B2862" w:rsidRPr="0065120B" w:rsidRDefault="002B2862" w:rsidP="008A6026">
            <w:pPr>
              <w:framePr w:hSpace="142" w:wrap="around" w:vAnchor="text" w:hAnchor="text" w:x="-38" w:y="1" w:anchorLock="1"/>
              <w:rPr>
                <w:rFonts w:ascii="Arial" w:hAnsi="Arial" w:cs="Arial"/>
              </w:rPr>
            </w:pPr>
          </w:p>
        </w:tc>
      </w:tr>
    </w:tbl>
    <w:p w:rsidR="0010280C" w:rsidRPr="0065120B" w:rsidRDefault="0010280C" w:rsidP="00463C70">
      <w:pPr>
        <w:spacing w:after="0"/>
        <w:rPr>
          <w:rFonts w:ascii="Arial" w:hAnsi="Arial" w:cs="Arial"/>
        </w:rPr>
      </w:pPr>
    </w:p>
    <w:tbl>
      <w:tblPr>
        <w:tblStyle w:val="Tabellenraster"/>
        <w:tblW w:w="0" w:type="auto"/>
        <w:tblInd w:w="-5" w:type="dxa"/>
        <w:tblLook w:val="04A0" w:firstRow="1" w:lastRow="0" w:firstColumn="1" w:lastColumn="0" w:noHBand="0" w:noVBand="1"/>
      </w:tblPr>
      <w:tblGrid>
        <w:gridCol w:w="9044"/>
      </w:tblGrid>
      <w:tr w:rsidR="00242C77" w:rsidRPr="0065120B" w:rsidTr="008A6026">
        <w:tc>
          <w:tcPr>
            <w:tcW w:w="9044" w:type="dxa"/>
            <w:shd w:val="pct5" w:color="auto" w:fill="auto"/>
          </w:tcPr>
          <w:p w:rsidR="00242C77" w:rsidRPr="0065120B" w:rsidRDefault="00C0016F" w:rsidP="0010280C">
            <w:pPr>
              <w:rPr>
                <w:rFonts w:ascii="Arial" w:hAnsi="Arial" w:cs="Arial"/>
              </w:rPr>
            </w:pPr>
            <w:r w:rsidRPr="0065120B">
              <w:rPr>
                <w:rFonts w:ascii="Arial" w:hAnsi="Arial" w:cs="Arial"/>
              </w:rPr>
              <w:t>Beschreibung der neuen Softwareversion:</w:t>
            </w:r>
          </w:p>
        </w:tc>
      </w:tr>
      <w:tr w:rsidR="00C0016F" w:rsidRPr="00C0016F" w:rsidTr="008A6026">
        <w:tc>
          <w:tcPr>
            <w:tcW w:w="9044" w:type="dxa"/>
          </w:tcPr>
          <w:p w:rsidR="00C0016F" w:rsidRDefault="00C0016F" w:rsidP="0010280C">
            <w:pPr>
              <w:rPr>
                <w:rFonts w:ascii="Times New Roman" w:hAnsi="Times New Roman" w:cs="Times New Roman"/>
              </w:rPr>
            </w:pPr>
          </w:p>
          <w:p w:rsidR="00E142CA" w:rsidRDefault="00E142CA" w:rsidP="0010280C">
            <w:pPr>
              <w:rPr>
                <w:rFonts w:ascii="Times New Roman" w:hAnsi="Times New Roman" w:cs="Times New Roman"/>
              </w:rPr>
            </w:pPr>
          </w:p>
          <w:p w:rsidR="002B2862" w:rsidRPr="00C0016F" w:rsidRDefault="002B2862" w:rsidP="0010280C">
            <w:pPr>
              <w:rPr>
                <w:rFonts w:ascii="Times New Roman" w:hAnsi="Times New Roman" w:cs="Times New Roman"/>
              </w:rPr>
            </w:pPr>
          </w:p>
        </w:tc>
      </w:tr>
    </w:tbl>
    <w:p w:rsidR="0010280C" w:rsidRPr="00C0016F" w:rsidRDefault="0010280C" w:rsidP="00C0016F">
      <w:pPr>
        <w:spacing w:after="0"/>
        <w:rPr>
          <w:rFonts w:ascii="Times New Roman" w:hAnsi="Times New Roman" w:cs="Times New Roman"/>
        </w:rPr>
      </w:pPr>
    </w:p>
    <w:tbl>
      <w:tblPr>
        <w:tblStyle w:val="Tabellenraster"/>
        <w:tblW w:w="9072" w:type="dxa"/>
        <w:tblInd w:w="-5" w:type="dxa"/>
        <w:tblLayout w:type="fixed"/>
        <w:tblLook w:val="04A0" w:firstRow="1" w:lastRow="0" w:firstColumn="1" w:lastColumn="0" w:noHBand="0" w:noVBand="1"/>
      </w:tblPr>
      <w:tblGrid>
        <w:gridCol w:w="709"/>
        <w:gridCol w:w="8363"/>
      </w:tblGrid>
      <w:tr w:rsidR="00C0016F" w:rsidRPr="00C0016F" w:rsidTr="008A6026">
        <w:tc>
          <w:tcPr>
            <w:tcW w:w="9072" w:type="dxa"/>
            <w:gridSpan w:val="2"/>
            <w:shd w:val="pct5" w:color="auto" w:fill="auto"/>
          </w:tcPr>
          <w:p w:rsidR="00C0016F" w:rsidRPr="0065120B" w:rsidRDefault="00C0016F" w:rsidP="002F0CA0">
            <w:pPr>
              <w:rPr>
                <w:rFonts w:ascii="Arial" w:hAnsi="Arial" w:cs="Arial"/>
                <w:sz w:val="20"/>
                <w:szCs w:val="20"/>
              </w:rPr>
            </w:pPr>
            <w:r w:rsidRPr="0065120B">
              <w:rPr>
                <w:rFonts w:ascii="Arial" w:hAnsi="Arial" w:cs="Arial"/>
              </w:rPr>
              <w:t>Einstufung der Softwareänderung</w:t>
            </w:r>
            <w:r w:rsidR="001208C5" w:rsidRPr="0065120B">
              <w:rPr>
                <w:rFonts w:ascii="Arial" w:hAnsi="Arial" w:cs="Arial"/>
              </w:rPr>
              <w:t xml:space="preserve"> durch Verkehrsbetrieb</w:t>
            </w:r>
            <w:r w:rsidRPr="0065120B">
              <w:rPr>
                <w:rFonts w:ascii="Arial" w:hAnsi="Arial" w:cs="Arial"/>
              </w:rPr>
              <w:t>:</w:t>
            </w:r>
          </w:p>
        </w:tc>
      </w:tr>
      <w:tr w:rsidR="008B0A87" w:rsidRPr="00C0016F" w:rsidTr="008A6026">
        <w:tc>
          <w:tcPr>
            <w:tcW w:w="709" w:type="dxa"/>
            <w:vAlign w:val="center"/>
          </w:tcPr>
          <w:p w:rsidR="008B0A87" w:rsidRPr="0065120B" w:rsidRDefault="008B0A87" w:rsidP="008B0A87">
            <w:pPr>
              <w:jc w:val="center"/>
              <w:rPr>
                <w:rFonts w:ascii="Arial" w:hAnsi="Arial" w:cs="Arial"/>
              </w:rPr>
            </w:pPr>
            <w:r w:rsidRPr="0065120B">
              <w:rPr>
                <w:rFonts w:ascii="Arial" w:hAnsi="Arial" w:cs="Arial"/>
                <w:b/>
              </w:rPr>
              <w:t>A</w:t>
            </w:r>
            <w:r w:rsidR="00EA2958" w:rsidRPr="0065120B">
              <w:rPr>
                <w:rFonts w:ascii="Arial" w:hAnsi="Arial" w:cs="Arial"/>
                <w:b/>
              </w:rPr>
              <w:t xml:space="preserve"> </w:t>
            </w:r>
            <w:sdt>
              <w:sdtPr>
                <w:rPr>
                  <w:rFonts w:ascii="Arial" w:hAnsi="Arial" w:cs="Arial"/>
                </w:rPr>
                <w:id w:val="1051815776"/>
                <w14:checkbox>
                  <w14:checked w14:val="0"/>
                  <w14:checkedState w14:val="2612" w14:font="MS Gothic"/>
                  <w14:uncheckedState w14:val="2610" w14:font="MS Gothic"/>
                </w14:checkbox>
              </w:sdtPr>
              <w:sdtEndPr/>
              <w:sdtContent>
                <w:r w:rsidR="00707A04">
                  <w:rPr>
                    <w:rFonts w:ascii="MS Gothic" w:eastAsia="MS Gothic" w:hAnsi="MS Gothic" w:cs="Arial" w:hint="eastAsia"/>
                  </w:rPr>
                  <w:t>☐</w:t>
                </w:r>
              </w:sdtContent>
            </w:sdt>
          </w:p>
        </w:tc>
        <w:tc>
          <w:tcPr>
            <w:tcW w:w="8363" w:type="dxa"/>
          </w:tcPr>
          <w:p w:rsidR="008B0A87" w:rsidRPr="0096210A" w:rsidRDefault="008B0A87" w:rsidP="00D774E9">
            <w:pPr>
              <w:jc w:val="both"/>
              <w:rPr>
                <w:rFonts w:ascii="Arial" w:hAnsi="Arial" w:cs="Arial"/>
                <w:sz w:val="20"/>
                <w:szCs w:val="20"/>
                <w:highlight w:val="yellow"/>
              </w:rPr>
            </w:pPr>
            <w:r w:rsidRPr="0096210A">
              <w:rPr>
                <w:rFonts w:ascii="Arial" w:hAnsi="Arial" w:cs="Arial"/>
                <w:sz w:val="20"/>
                <w:szCs w:val="20"/>
              </w:rPr>
              <w:t>Neue nicht abwärtskompatible Version oder umfangreiche Änderung:</w:t>
            </w:r>
          </w:p>
          <w:p w:rsidR="008B0A87" w:rsidRPr="0096210A" w:rsidRDefault="008B0A87" w:rsidP="0096210A">
            <w:pPr>
              <w:pStyle w:val="Listenabsatz"/>
              <w:numPr>
                <w:ilvl w:val="0"/>
                <w:numId w:val="1"/>
              </w:numPr>
              <w:ind w:left="319" w:hanging="141"/>
              <w:jc w:val="both"/>
              <w:rPr>
                <w:rFonts w:ascii="Arial" w:hAnsi="Arial" w:cs="Arial"/>
                <w:sz w:val="20"/>
                <w:szCs w:val="20"/>
              </w:rPr>
            </w:pPr>
            <w:r w:rsidRPr="0096210A">
              <w:rPr>
                <w:rFonts w:ascii="Arial" w:hAnsi="Arial" w:cs="Arial"/>
                <w:sz w:val="20"/>
                <w:szCs w:val="20"/>
              </w:rPr>
              <w:t>die Rückwirkung auf andere Geräte oder Funktionen besitzt</w:t>
            </w:r>
          </w:p>
          <w:p w:rsidR="008B0A87" w:rsidRPr="0096210A" w:rsidRDefault="008B0A87" w:rsidP="0096210A">
            <w:pPr>
              <w:pStyle w:val="Listenabsatz"/>
              <w:numPr>
                <w:ilvl w:val="0"/>
                <w:numId w:val="1"/>
              </w:numPr>
              <w:ind w:left="319" w:hanging="141"/>
              <w:jc w:val="both"/>
              <w:rPr>
                <w:rFonts w:ascii="Arial" w:hAnsi="Arial" w:cs="Arial"/>
                <w:sz w:val="20"/>
                <w:szCs w:val="20"/>
              </w:rPr>
            </w:pPr>
            <w:r w:rsidRPr="0096210A">
              <w:rPr>
                <w:rFonts w:ascii="Arial" w:hAnsi="Arial" w:cs="Arial"/>
                <w:sz w:val="20"/>
                <w:szCs w:val="20"/>
              </w:rPr>
              <w:t xml:space="preserve">an </w:t>
            </w:r>
            <w:proofErr w:type="gramStart"/>
            <w:r w:rsidRPr="0096210A">
              <w:rPr>
                <w:rFonts w:ascii="Arial" w:hAnsi="Arial" w:cs="Arial"/>
                <w:sz w:val="20"/>
                <w:szCs w:val="20"/>
              </w:rPr>
              <w:t>die hohe Anforderungen</w:t>
            </w:r>
            <w:proofErr w:type="gramEnd"/>
            <w:r w:rsidRPr="0096210A">
              <w:rPr>
                <w:rFonts w:ascii="Arial" w:hAnsi="Arial" w:cs="Arial"/>
                <w:sz w:val="20"/>
                <w:szCs w:val="20"/>
              </w:rPr>
              <w:t xml:space="preserve"> hinsichtlich der Zuverlässi</w:t>
            </w:r>
            <w:r w:rsidR="0065120B" w:rsidRPr="0096210A">
              <w:rPr>
                <w:rFonts w:ascii="Arial" w:hAnsi="Arial" w:cs="Arial"/>
                <w:sz w:val="20"/>
                <w:szCs w:val="20"/>
              </w:rPr>
              <w:t>gkeit und Sicherheit gestellt we</w:t>
            </w:r>
            <w:r w:rsidRPr="0096210A">
              <w:rPr>
                <w:rFonts w:ascii="Arial" w:hAnsi="Arial" w:cs="Arial"/>
                <w:sz w:val="20"/>
                <w:szCs w:val="20"/>
              </w:rPr>
              <w:t>rd</w:t>
            </w:r>
            <w:r w:rsidR="0065120B" w:rsidRPr="0096210A">
              <w:rPr>
                <w:rFonts w:ascii="Arial" w:hAnsi="Arial" w:cs="Arial"/>
                <w:sz w:val="20"/>
                <w:szCs w:val="20"/>
              </w:rPr>
              <w:t>en</w:t>
            </w:r>
          </w:p>
          <w:p w:rsidR="008B0A87" w:rsidRPr="0096210A" w:rsidRDefault="008B0A87" w:rsidP="0096210A">
            <w:pPr>
              <w:pStyle w:val="Listenabsatz"/>
              <w:numPr>
                <w:ilvl w:val="0"/>
                <w:numId w:val="1"/>
              </w:numPr>
              <w:ind w:left="319" w:hanging="141"/>
              <w:jc w:val="both"/>
              <w:rPr>
                <w:rFonts w:ascii="Arial" w:hAnsi="Arial" w:cs="Arial"/>
                <w:sz w:val="20"/>
                <w:szCs w:val="20"/>
              </w:rPr>
            </w:pPr>
            <w:r w:rsidRPr="0096210A">
              <w:rPr>
                <w:rFonts w:ascii="Arial" w:hAnsi="Arial" w:cs="Arial"/>
                <w:sz w:val="20"/>
                <w:szCs w:val="20"/>
              </w:rPr>
              <w:t>eine sicherheitsrelevante Funktionserweiterung.</w:t>
            </w:r>
          </w:p>
          <w:p w:rsidR="008B0A87" w:rsidRPr="0096210A" w:rsidRDefault="008B0A87" w:rsidP="00707A04">
            <w:pPr>
              <w:spacing w:line="360" w:lineRule="auto"/>
              <w:jc w:val="both"/>
              <w:rPr>
                <w:rFonts w:ascii="Arial" w:hAnsi="Arial" w:cs="Arial"/>
                <w:sz w:val="20"/>
                <w:szCs w:val="20"/>
              </w:rPr>
            </w:pPr>
            <w:r w:rsidRPr="0096210A">
              <w:rPr>
                <w:rFonts w:ascii="Arial" w:hAnsi="Arial" w:cs="Arial"/>
                <w:sz w:val="20"/>
                <w:szCs w:val="20"/>
              </w:rPr>
              <w:t xml:space="preserve">Diese Änderungen </w:t>
            </w:r>
            <w:r w:rsidR="0041075C" w:rsidRPr="0096210A">
              <w:rPr>
                <w:rFonts w:ascii="Arial" w:hAnsi="Arial" w:cs="Arial"/>
                <w:sz w:val="20"/>
                <w:szCs w:val="20"/>
              </w:rPr>
              <w:t>bedürfen</w:t>
            </w:r>
            <w:r w:rsidRPr="0096210A">
              <w:rPr>
                <w:rFonts w:ascii="Arial" w:hAnsi="Arial" w:cs="Arial"/>
                <w:sz w:val="20"/>
                <w:szCs w:val="20"/>
              </w:rPr>
              <w:t xml:space="preserve"> in der Regel eine</w:t>
            </w:r>
            <w:r w:rsidR="0041075C" w:rsidRPr="0096210A">
              <w:rPr>
                <w:rFonts w:ascii="Arial" w:hAnsi="Arial" w:cs="Arial"/>
                <w:sz w:val="20"/>
                <w:szCs w:val="20"/>
              </w:rPr>
              <w:t>r</w:t>
            </w:r>
            <w:r w:rsidRPr="0096210A">
              <w:rPr>
                <w:rFonts w:ascii="Arial" w:hAnsi="Arial" w:cs="Arial"/>
                <w:sz w:val="20"/>
                <w:szCs w:val="20"/>
              </w:rPr>
              <w:t xml:space="preserve"> neue</w:t>
            </w:r>
            <w:r w:rsidR="0041075C" w:rsidRPr="0096210A">
              <w:rPr>
                <w:rFonts w:ascii="Arial" w:hAnsi="Arial" w:cs="Arial"/>
                <w:sz w:val="20"/>
                <w:szCs w:val="20"/>
              </w:rPr>
              <w:t>n</w:t>
            </w:r>
            <w:r w:rsidRPr="0096210A">
              <w:rPr>
                <w:rFonts w:ascii="Arial" w:hAnsi="Arial" w:cs="Arial"/>
                <w:sz w:val="20"/>
                <w:szCs w:val="20"/>
              </w:rPr>
              <w:t xml:space="preserve"> Inbetriebnahme</w:t>
            </w:r>
            <w:r w:rsidR="0041075C" w:rsidRPr="0096210A">
              <w:rPr>
                <w:rFonts w:ascii="Arial" w:hAnsi="Arial" w:cs="Arial"/>
                <w:sz w:val="20"/>
                <w:szCs w:val="20"/>
              </w:rPr>
              <w:t>genehmigung</w:t>
            </w:r>
            <w:r w:rsidRPr="0096210A">
              <w:rPr>
                <w:rFonts w:ascii="Arial" w:hAnsi="Arial" w:cs="Arial"/>
                <w:sz w:val="20"/>
                <w:szCs w:val="20"/>
              </w:rPr>
              <w:t>.</w:t>
            </w:r>
          </w:p>
        </w:tc>
      </w:tr>
      <w:tr w:rsidR="008B0A87" w:rsidRPr="00C0016F" w:rsidTr="008A6026">
        <w:tc>
          <w:tcPr>
            <w:tcW w:w="709" w:type="dxa"/>
            <w:vAlign w:val="center"/>
          </w:tcPr>
          <w:p w:rsidR="008B0A87" w:rsidRPr="0065120B" w:rsidRDefault="008B0A87" w:rsidP="008B0A87">
            <w:pPr>
              <w:jc w:val="center"/>
              <w:rPr>
                <w:rFonts w:ascii="Arial" w:hAnsi="Arial" w:cs="Arial"/>
              </w:rPr>
            </w:pPr>
            <w:r w:rsidRPr="0065120B">
              <w:rPr>
                <w:rFonts w:ascii="Arial" w:hAnsi="Arial" w:cs="Arial"/>
                <w:b/>
              </w:rPr>
              <w:t>B</w:t>
            </w:r>
            <w:r w:rsidR="00EA2958" w:rsidRPr="0065120B">
              <w:rPr>
                <w:rFonts w:ascii="Arial" w:hAnsi="Arial" w:cs="Arial"/>
                <w:b/>
              </w:rPr>
              <w:t xml:space="preserve"> </w:t>
            </w:r>
            <w:sdt>
              <w:sdtPr>
                <w:rPr>
                  <w:rFonts w:ascii="Arial" w:hAnsi="Arial" w:cs="Arial"/>
                </w:rPr>
                <w:id w:val="320314416"/>
                <w14:checkbox>
                  <w14:checked w14:val="0"/>
                  <w14:checkedState w14:val="2612" w14:font="MS Gothic"/>
                  <w14:uncheckedState w14:val="2610" w14:font="MS Gothic"/>
                </w14:checkbox>
              </w:sdtPr>
              <w:sdtEndPr/>
              <w:sdtContent>
                <w:r w:rsidRPr="0065120B">
                  <w:rPr>
                    <w:rFonts w:ascii="Segoe UI Symbol" w:eastAsia="MS Gothic" w:hAnsi="Segoe UI Symbol" w:cs="Segoe UI Symbol"/>
                  </w:rPr>
                  <w:t>☐</w:t>
                </w:r>
              </w:sdtContent>
            </w:sdt>
          </w:p>
        </w:tc>
        <w:tc>
          <w:tcPr>
            <w:tcW w:w="8363" w:type="dxa"/>
          </w:tcPr>
          <w:p w:rsidR="008B0A87" w:rsidRPr="0096210A" w:rsidRDefault="008B0A87" w:rsidP="00BF7E2B">
            <w:pPr>
              <w:rPr>
                <w:rFonts w:ascii="Arial" w:hAnsi="Arial" w:cs="Arial"/>
                <w:sz w:val="20"/>
                <w:szCs w:val="20"/>
              </w:rPr>
            </w:pPr>
            <w:r w:rsidRPr="0096210A">
              <w:rPr>
                <w:rFonts w:ascii="Arial" w:hAnsi="Arial" w:cs="Arial"/>
                <w:sz w:val="20"/>
                <w:szCs w:val="20"/>
              </w:rPr>
              <w:t xml:space="preserve">Neue nicht sicherheitsrelevante Funktion oder Änderung bestehender Funktionen, die in ein sicherheitsrelevantes System integriert wird. </w:t>
            </w:r>
          </w:p>
          <w:p w:rsidR="008B0A87" w:rsidRPr="0096210A" w:rsidRDefault="008B0A87" w:rsidP="000C3506">
            <w:pPr>
              <w:rPr>
                <w:rFonts w:ascii="Arial" w:hAnsi="Arial" w:cs="Arial"/>
                <w:sz w:val="20"/>
                <w:szCs w:val="20"/>
              </w:rPr>
            </w:pPr>
            <w:r w:rsidRPr="0096210A">
              <w:rPr>
                <w:rFonts w:ascii="Arial" w:hAnsi="Arial" w:cs="Arial"/>
                <w:sz w:val="20"/>
                <w:szCs w:val="20"/>
              </w:rPr>
              <w:t>Die Rückwirkungsfreiheit (</w:t>
            </w:r>
            <w:r w:rsidR="006007A7" w:rsidRPr="0096210A">
              <w:rPr>
                <w:rFonts w:ascii="Arial" w:hAnsi="Arial" w:cs="Arial"/>
                <w:sz w:val="20"/>
                <w:szCs w:val="20"/>
              </w:rPr>
              <w:t xml:space="preserve">z.B. </w:t>
            </w:r>
            <w:r w:rsidRPr="0096210A">
              <w:rPr>
                <w:rFonts w:ascii="Arial" w:hAnsi="Arial" w:cs="Arial"/>
                <w:sz w:val="20"/>
                <w:szCs w:val="20"/>
              </w:rPr>
              <w:t>sichere Speicherzugriffe, korrekte zeitliche Ausführung und sicherer Datenaustausch) ist nachzuweisen.</w:t>
            </w:r>
          </w:p>
          <w:p w:rsidR="00707A04" w:rsidRDefault="006007A7" w:rsidP="00707A04">
            <w:pPr>
              <w:rPr>
                <w:rFonts w:ascii="Arial" w:hAnsi="Arial" w:cs="Arial"/>
                <w:sz w:val="20"/>
                <w:szCs w:val="20"/>
              </w:rPr>
            </w:pPr>
            <w:r w:rsidRPr="0096210A">
              <w:rPr>
                <w:rFonts w:ascii="Arial" w:hAnsi="Arial" w:cs="Arial"/>
                <w:sz w:val="20"/>
                <w:szCs w:val="20"/>
              </w:rPr>
              <w:t>Über d</w:t>
            </w:r>
            <w:r w:rsidR="008B0A87" w:rsidRPr="0096210A">
              <w:rPr>
                <w:rFonts w:ascii="Arial" w:hAnsi="Arial" w:cs="Arial"/>
                <w:sz w:val="20"/>
                <w:szCs w:val="20"/>
              </w:rPr>
              <w:t>iese Änderung wird</w:t>
            </w:r>
            <w:r w:rsidRPr="0096210A">
              <w:rPr>
                <w:rFonts w:ascii="Arial" w:hAnsi="Arial" w:cs="Arial"/>
                <w:sz w:val="20"/>
                <w:szCs w:val="20"/>
              </w:rPr>
              <w:t xml:space="preserve"> nach Vorliegen aller erforderlichen U</w:t>
            </w:r>
            <w:r w:rsidR="00707A04">
              <w:rPr>
                <w:rFonts w:ascii="Arial" w:hAnsi="Arial" w:cs="Arial"/>
                <w:sz w:val="20"/>
                <w:szCs w:val="20"/>
              </w:rPr>
              <w:t>nterlagen durch die</w:t>
            </w:r>
          </w:p>
          <w:p w:rsidR="008B0A87" w:rsidRPr="0096210A" w:rsidRDefault="006007A7" w:rsidP="00707A04">
            <w:pPr>
              <w:spacing w:line="360" w:lineRule="auto"/>
              <w:rPr>
                <w:rFonts w:ascii="Arial" w:hAnsi="Arial" w:cs="Arial"/>
                <w:sz w:val="20"/>
                <w:szCs w:val="20"/>
              </w:rPr>
            </w:pPr>
            <w:r w:rsidRPr="0096210A">
              <w:rPr>
                <w:rFonts w:ascii="Arial" w:hAnsi="Arial" w:cs="Arial"/>
                <w:sz w:val="20"/>
                <w:szCs w:val="20"/>
              </w:rPr>
              <w:t>Technische Aufsichtsbehörde</w:t>
            </w:r>
            <w:r w:rsidR="008B0A87" w:rsidRPr="0096210A">
              <w:rPr>
                <w:rFonts w:ascii="Arial" w:hAnsi="Arial" w:cs="Arial"/>
                <w:sz w:val="20"/>
                <w:szCs w:val="20"/>
              </w:rPr>
              <w:t xml:space="preserve"> entschieden.</w:t>
            </w:r>
          </w:p>
        </w:tc>
      </w:tr>
      <w:tr w:rsidR="008B0A87" w:rsidRPr="00C0016F" w:rsidTr="008A6026">
        <w:tc>
          <w:tcPr>
            <w:tcW w:w="709" w:type="dxa"/>
            <w:vAlign w:val="center"/>
          </w:tcPr>
          <w:p w:rsidR="008B0A87" w:rsidRPr="0065120B" w:rsidRDefault="008B0A87" w:rsidP="008B0A87">
            <w:pPr>
              <w:jc w:val="center"/>
              <w:rPr>
                <w:rFonts w:ascii="Arial" w:hAnsi="Arial" w:cs="Arial"/>
              </w:rPr>
            </w:pPr>
            <w:r w:rsidRPr="0065120B">
              <w:rPr>
                <w:rFonts w:ascii="Arial" w:hAnsi="Arial" w:cs="Arial"/>
                <w:b/>
              </w:rPr>
              <w:t>C</w:t>
            </w:r>
            <w:r w:rsidR="00EA2958" w:rsidRPr="0065120B">
              <w:rPr>
                <w:rFonts w:ascii="Arial" w:hAnsi="Arial" w:cs="Arial"/>
                <w:b/>
              </w:rPr>
              <w:t xml:space="preserve"> </w:t>
            </w:r>
            <w:sdt>
              <w:sdtPr>
                <w:rPr>
                  <w:rFonts w:ascii="Arial" w:hAnsi="Arial" w:cs="Arial"/>
                </w:rPr>
                <w:id w:val="761885393"/>
                <w14:checkbox>
                  <w14:checked w14:val="0"/>
                  <w14:checkedState w14:val="2612" w14:font="MS Gothic"/>
                  <w14:uncheckedState w14:val="2610" w14:font="MS Gothic"/>
                </w14:checkbox>
              </w:sdtPr>
              <w:sdtEndPr/>
              <w:sdtContent>
                <w:r w:rsidRPr="0065120B">
                  <w:rPr>
                    <w:rFonts w:ascii="Segoe UI Symbol" w:eastAsia="MS Gothic" w:hAnsi="Segoe UI Symbol" w:cs="Segoe UI Symbol"/>
                  </w:rPr>
                  <w:t>☐</w:t>
                </w:r>
              </w:sdtContent>
            </w:sdt>
          </w:p>
        </w:tc>
        <w:tc>
          <w:tcPr>
            <w:tcW w:w="8363" w:type="dxa"/>
          </w:tcPr>
          <w:p w:rsidR="00707A04" w:rsidRDefault="008B0A87" w:rsidP="006007A7">
            <w:pPr>
              <w:jc w:val="both"/>
              <w:rPr>
                <w:rFonts w:ascii="Arial" w:hAnsi="Arial" w:cs="Arial"/>
                <w:sz w:val="20"/>
                <w:szCs w:val="20"/>
              </w:rPr>
            </w:pPr>
            <w:r w:rsidRPr="0096210A">
              <w:rPr>
                <w:rFonts w:ascii="Arial" w:hAnsi="Arial" w:cs="Arial"/>
                <w:sz w:val="20"/>
                <w:szCs w:val="20"/>
              </w:rPr>
              <w:t>Neue nicht sicherheitsrelevante Funktion oder Änderung bestehender Funktionen, die in ein nicht sicherheitsrelevantes System integriert wird, sowie Kleinänderungen (z.B. Parameteränderungen, Schließzeiten von Türen etc.) die Rückwirkungen auch auf die zugrundeliegende Funktion ausschließt. Die Rückwirkungsfreiheit ist zu bestätigen.</w:t>
            </w:r>
            <w:r w:rsidR="006007A7" w:rsidRPr="0096210A">
              <w:rPr>
                <w:rFonts w:ascii="Arial" w:hAnsi="Arial" w:cs="Arial"/>
                <w:sz w:val="20"/>
                <w:szCs w:val="20"/>
              </w:rPr>
              <w:t xml:space="preserve"> </w:t>
            </w:r>
            <w:r w:rsidRPr="0096210A">
              <w:rPr>
                <w:rFonts w:ascii="Arial" w:hAnsi="Arial" w:cs="Arial"/>
                <w:sz w:val="20"/>
                <w:szCs w:val="20"/>
              </w:rPr>
              <w:t>Dieser Änderung kann eine Durchführung in eigener Verantwortung</w:t>
            </w:r>
            <w:r w:rsidR="006007A7" w:rsidRPr="0096210A">
              <w:rPr>
                <w:rFonts w:ascii="Arial" w:hAnsi="Arial" w:cs="Arial"/>
                <w:sz w:val="20"/>
                <w:szCs w:val="20"/>
              </w:rPr>
              <w:t>, nach einer Bewertung durch</w:t>
            </w:r>
          </w:p>
          <w:p w:rsidR="008B0A87" w:rsidRPr="0096210A" w:rsidRDefault="006007A7" w:rsidP="00707A04">
            <w:pPr>
              <w:spacing w:line="360" w:lineRule="auto"/>
              <w:jc w:val="both"/>
              <w:rPr>
                <w:rFonts w:ascii="Arial" w:hAnsi="Arial" w:cs="Arial"/>
                <w:sz w:val="20"/>
                <w:szCs w:val="20"/>
              </w:rPr>
            </w:pPr>
            <w:r w:rsidRPr="0096210A">
              <w:rPr>
                <w:rFonts w:ascii="Arial" w:hAnsi="Arial" w:cs="Arial"/>
                <w:sz w:val="20"/>
                <w:szCs w:val="20"/>
              </w:rPr>
              <w:t>die Technische Aufsichtsbehörde,</w:t>
            </w:r>
            <w:r w:rsidR="008B0A87" w:rsidRPr="0096210A">
              <w:rPr>
                <w:rFonts w:ascii="Arial" w:hAnsi="Arial" w:cs="Arial"/>
                <w:sz w:val="20"/>
                <w:szCs w:val="20"/>
              </w:rPr>
              <w:t xml:space="preserve"> </w:t>
            </w:r>
            <w:r w:rsidRPr="0096210A">
              <w:rPr>
                <w:rFonts w:ascii="Arial" w:hAnsi="Arial" w:cs="Arial"/>
                <w:sz w:val="20"/>
                <w:szCs w:val="20"/>
              </w:rPr>
              <w:t>angenommen</w:t>
            </w:r>
            <w:r w:rsidR="008B0A87" w:rsidRPr="0096210A">
              <w:rPr>
                <w:rFonts w:ascii="Arial" w:hAnsi="Arial" w:cs="Arial"/>
                <w:sz w:val="20"/>
                <w:szCs w:val="20"/>
              </w:rPr>
              <w:t xml:space="preserve"> werden.</w:t>
            </w:r>
          </w:p>
        </w:tc>
      </w:tr>
      <w:tr w:rsidR="008E03A2" w:rsidRPr="00C0016F" w:rsidTr="008A6026">
        <w:tc>
          <w:tcPr>
            <w:tcW w:w="709" w:type="dxa"/>
            <w:vAlign w:val="center"/>
          </w:tcPr>
          <w:p w:rsidR="008E03A2" w:rsidRPr="0065120B" w:rsidRDefault="008B0A87" w:rsidP="008E03A2">
            <w:pPr>
              <w:jc w:val="center"/>
              <w:rPr>
                <w:rFonts w:ascii="Arial" w:hAnsi="Arial" w:cs="Arial"/>
              </w:rPr>
            </w:pPr>
            <w:r w:rsidRPr="0065120B">
              <w:rPr>
                <w:rFonts w:ascii="Arial" w:hAnsi="Arial" w:cs="Arial"/>
                <w:b/>
              </w:rPr>
              <w:t>D</w:t>
            </w:r>
            <w:r w:rsidR="00EA2958" w:rsidRPr="0065120B">
              <w:rPr>
                <w:rFonts w:ascii="Arial" w:hAnsi="Arial" w:cs="Arial"/>
                <w:b/>
              </w:rPr>
              <w:t xml:space="preserve"> </w:t>
            </w:r>
            <w:sdt>
              <w:sdtPr>
                <w:rPr>
                  <w:rFonts w:ascii="Arial" w:hAnsi="Arial" w:cs="Arial"/>
                </w:rPr>
                <w:id w:val="2146317934"/>
                <w14:checkbox>
                  <w14:checked w14:val="0"/>
                  <w14:checkedState w14:val="2612" w14:font="MS Gothic"/>
                  <w14:uncheckedState w14:val="2610" w14:font="MS Gothic"/>
                </w14:checkbox>
              </w:sdtPr>
              <w:sdtEndPr/>
              <w:sdtContent>
                <w:r w:rsidRPr="0065120B">
                  <w:rPr>
                    <w:rFonts w:ascii="Segoe UI Symbol" w:eastAsia="MS Gothic" w:hAnsi="Segoe UI Symbol" w:cs="Segoe UI Symbol"/>
                  </w:rPr>
                  <w:t>☐</w:t>
                </w:r>
              </w:sdtContent>
            </w:sdt>
          </w:p>
        </w:tc>
        <w:tc>
          <w:tcPr>
            <w:tcW w:w="8363" w:type="dxa"/>
            <w:vAlign w:val="center"/>
          </w:tcPr>
          <w:p w:rsidR="00707A04" w:rsidRDefault="008E03A2" w:rsidP="006007A7">
            <w:pPr>
              <w:jc w:val="both"/>
              <w:rPr>
                <w:rFonts w:ascii="Arial" w:hAnsi="Arial" w:cs="Arial"/>
                <w:sz w:val="20"/>
                <w:szCs w:val="20"/>
              </w:rPr>
            </w:pPr>
            <w:r w:rsidRPr="0096210A">
              <w:rPr>
                <w:rFonts w:ascii="Arial" w:hAnsi="Arial" w:cs="Arial"/>
                <w:sz w:val="20"/>
                <w:szCs w:val="20"/>
              </w:rPr>
              <w:t>Eine fehlerhafte Software-Systemkomponente die Abweichungen zu einem zugelassenen Sollzustand aufweist, kann in eigener Verantwortung geändert werden, wenn keine sicherheitskritischen Aspekte dagegensprechen. Über diese Änderung ist die Technische</w:t>
            </w:r>
          </w:p>
          <w:p w:rsidR="008E03A2" w:rsidRPr="0096210A" w:rsidRDefault="008E03A2" w:rsidP="00707A04">
            <w:pPr>
              <w:spacing w:line="360" w:lineRule="auto"/>
              <w:jc w:val="both"/>
              <w:rPr>
                <w:rFonts w:ascii="Arial" w:hAnsi="Arial" w:cs="Arial"/>
                <w:sz w:val="20"/>
                <w:szCs w:val="20"/>
              </w:rPr>
            </w:pPr>
            <w:r w:rsidRPr="0096210A">
              <w:rPr>
                <w:rFonts w:ascii="Arial" w:hAnsi="Arial" w:cs="Arial"/>
                <w:sz w:val="20"/>
                <w:szCs w:val="20"/>
              </w:rPr>
              <w:t>A</w:t>
            </w:r>
            <w:r w:rsidR="006007A7" w:rsidRPr="0096210A">
              <w:rPr>
                <w:rFonts w:ascii="Arial" w:hAnsi="Arial" w:cs="Arial"/>
                <w:sz w:val="20"/>
                <w:szCs w:val="20"/>
              </w:rPr>
              <w:t>ufsichtsbehörde zu unterrichten und darf in eigener Verantwortung durchgeführt werden.</w:t>
            </w:r>
          </w:p>
        </w:tc>
      </w:tr>
    </w:tbl>
    <w:p w:rsidR="00707A04" w:rsidRDefault="00707A04" w:rsidP="008A6026">
      <w:pPr>
        <w:spacing w:after="0"/>
        <w:jc w:val="both"/>
        <w:rPr>
          <w:rFonts w:ascii="Arial" w:hAnsi="Arial" w:cs="Arial"/>
          <w:sz w:val="20"/>
          <w:szCs w:val="20"/>
        </w:rPr>
      </w:pPr>
    </w:p>
    <w:p w:rsidR="001F690B" w:rsidRPr="0065120B" w:rsidRDefault="001F690B" w:rsidP="008A6026">
      <w:pPr>
        <w:spacing w:after="0"/>
        <w:jc w:val="both"/>
        <w:rPr>
          <w:rFonts w:ascii="Arial" w:hAnsi="Arial" w:cs="Arial"/>
          <w:sz w:val="20"/>
          <w:szCs w:val="20"/>
        </w:rPr>
      </w:pPr>
      <w:r w:rsidRPr="0065120B">
        <w:rPr>
          <w:rFonts w:ascii="Arial" w:hAnsi="Arial" w:cs="Arial"/>
          <w:sz w:val="20"/>
          <w:szCs w:val="20"/>
        </w:rPr>
        <w:t xml:space="preserve">Für Softwareanpassungen </w:t>
      </w:r>
      <w:r w:rsidR="0092127F" w:rsidRPr="0065120B">
        <w:rPr>
          <w:rFonts w:ascii="Arial" w:hAnsi="Arial" w:cs="Arial"/>
          <w:sz w:val="20"/>
          <w:szCs w:val="20"/>
        </w:rPr>
        <w:t xml:space="preserve">(die nicht unter A-D fallen, wie z.B. Änderung an Fehlermeldungsanzeigen) </w:t>
      </w:r>
      <w:r w:rsidR="00394F56" w:rsidRPr="0065120B">
        <w:rPr>
          <w:rFonts w:ascii="Arial" w:hAnsi="Arial" w:cs="Arial"/>
          <w:sz w:val="20"/>
          <w:szCs w:val="20"/>
        </w:rPr>
        <w:t xml:space="preserve">ohne funktionalen Hintergrund, sowie für </w:t>
      </w:r>
      <w:r w:rsidRPr="0065120B">
        <w:rPr>
          <w:rFonts w:ascii="Arial" w:hAnsi="Arial" w:cs="Arial"/>
          <w:sz w:val="20"/>
          <w:szCs w:val="20"/>
        </w:rPr>
        <w:t>Systemkomponentensoftwareupdate</w:t>
      </w:r>
      <w:r w:rsidR="00394F56" w:rsidRPr="0065120B">
        <w:rPr>
          <w:rFonts w:ascii="Arial" w:hAnsi="Arial" w:cs="Arial"/>
          <w:sz w:val="20"/>
          <w:szCs w:val="20"/>
        </w:rPr>
        <w:t>s</w:t>
      </w:r>
      <w:r w:rsidRPr="0065120B">
        <w:rPr>
          <w:rFonts w:ascii="Arial" w:hAnsi="Arial" w:cs="Arial"/>
          <w:sz w:val="20"/>
          <w:szCs w:val="20"/>
        </w:rPr>
        <w:t xml:space="preserve"> ohne Funktions</w:t>
      </w:r>
      <w:r w:rsidR="0065120B">
        <w:rPr>
          <w:rFonts w:ascii="Arial" w:hAnsi="Arial" w:cs="Arial"/>
          <w:sz w:val="20"/>
          <w:szCs w:val="20"/>
        </w:rPr>
        <w:t>-</w:t>
      </w:r>
      <w:r w:rsidRPr="0065120B">
        <w:rPr>
          <w:rFonts w:ascii="Arial" w:hAnsi="Arial" w:cs="Arial"/>
          <w:sz w:val="20"/>
          <w:szCs w:val="20"/>
        </w:rPr>
        <w:t>erweiterung und mit einer erfolgreichen Änderungs-Auswirkungsanalyse</w:t>
      </w:r>
      <w:r w:rsidR="00394F56" w:rsidRPr="0065120B">
        <w:rPr>
          <w:rFonts w:ascii="Arial" w:hAnsi="Arial" w:cs="Arial"/>
          <w:sz w:val="20"/>
          <w:szCs w:val="20"/>
        </w:rPr>
        <w:t xml:space="preserve"> ist keine Anzeige erforderlich. Diese Änderungen sind in eigener Verantwortung durchführbar.</w:t>
      </w:r>
    </w:p>
    <w:p w:rsidR="001F690B" w:rsidRPr="00707A04" w:rsidRDefault="001F690B" w:rsidP="00E142CA">
      <w:pPr>
        <w:spacing w:after="0"/>
        <w:rPr>
          <w:rFonts w:ascii="Arial" w:hAnsi="Arial" w:cs="Arial"/>
          <w:sz w:val="20"/>
          <w:szCs w:val="20"/>
        </w:rPr>
      </w:pPr>
    </w:p>
    <w:tbl>
      <w:tblPr>
        <w:tblStyle w:val="Tabellenraster"/>
        <w:tblW w:w="9072" w:type="dxa"/>
        <w:tblInd w:w="-5" w:type="dxa"/>
        <w:tblLayout w:type="fixed"/>
        <w:tblLook w:val="04A0" w:firstRow="1" w:lastRow="0" w:firstColumn="1" w:lastColumn="0" w:noHBand="0" w:noVBand="1"/>
      </w:tblPr>
      <w:tblGrid>
        <w:gridCol w:w="9072"/>
      </w:tblGrid>
      <w:tr w:rsidR="008B0A87" w:rsidTr="008A6026">
        <w:tc>
          <w:tcPr>
            <w:tcW w:w="9072" w:type="dxa"/>
            <w:shd w:val="clear" w:color="auto" w:fill="F2F2F2" w:themeFill="background1" w:themeFillShade="F2"/>
          </w:tcPr>
          <w:p w:rsidR="008B0A87" w:rsidRPr="0065120B" w:rsidRDefault="001F690B" w:rsidP="00C81F14">
            <w:pPr>
              <w:rPr>
                <w:rFonts w:ascii="Arial" w:hAnsi="Arial" w:cs="Arial"/>
                <w:b/>
                <w:sz w:val="20"/>
                <w:szCs w:val="20"/>
              </w:rPr>
            </w:pPr>
            <w:r w:rsidRPr="0065120B">
              <w:rPr>
                <w:rFonts w:ascii="Arial" w:hAnsi="Arial" w:cs="Arial"/>
                <w:b/>
                <w:sz w:val="20"/>
                <w:szCs w:val="20"/>
              </w:rPr>
              <w:t>Hinweis:</w:t>
            </w:r>
          </w:p>
        </w:tc>
      </w:tr>
      <w:tr w:rsidR="008B0A87" w:rsidTr="008A6026">
        <w:tc>
          <w:tcPr>
            <w:tcW w:w="9072" w:type="dxa"/>
          </w:tcPr>
          <w:p w:rsidR="00AC2377" w:rsidRPr="0065120B" w:rsidRDefault="009A5A02" w:rsidP="00D774E9">
            <w:pPr>
              <w:jc w:val="both"/>
              <w:rPr>
                <w:rFonts w:ascii="Arial" w:hAnsi="Arial" w:cs="Arial"/>
                <w:sz w:val="20"/>
                <w:szCs w:val="20"/>
              </w:rPr>
            </w:pPr>
            <w:r w:rsidRPr="0065120B">
              <w:rPr>
                <w:rFonts w:ascii="Arial" w:hAnsi="Arial" w:cs="Arial"/>
                <w:sz w:val="20"/>
                <w:szCs w:val="20"/>
              </w:rPr>
              <w:t>Alle</w:t>
            </w:r>
            <w:r w:rsidR="008B0A87" w:rsidRPr="0065120B">
              <w:rPr>
                <w:rFonts w:ascii="Arial" w:hAnsi="Arial" w:cs="Arial"/>
                <w:sz w:val="20"/>
                <w:szCs w:val="20"/>
              </w:rPr>
              <w:t xml:space="preserve"> Softwareänderungen sind mittels geeigneter Nachweise in die jeweilige Fahrzeugdokumentation</w:t>
            </w:r>
            <w:r w:rsidRPr="0065120B">
              <w:rPr>
                <w:rFonts w:ascii="Arial" w:hAnsi="Arial" w:cs="Arial"/>
                <w:sz w:val="20"/>
                <w:szCs w:val="20"/>
              </w:rPr>
              <w:t xml:space="preserve"> aufzunehmen.</w:t>
            </w:r>
            <w:r w:rsidR="00707A04">
              <w:rPr>
                <w:rFonts w:ascii="Arial" w:hAnsi="Arial" w:cs="Arial"/>
                <w:sz w:val="20"/>
                <w:szCs w:val="20"/>
              </w:rPr>
              <w:t xml:space="preserve"> </w:t>
            </w:r>
            <w:bookmarkStart w:id="0" w:name="_GoBack"/>
            <w:bookmarkEnd w:id="0"/>
            <w:r w:rsidR="00AC2377" w:rsidRPr="0065120B">
              <w:rPr>
                <w:rFonts w:ascii="Arial" w:hAnsi="Arial" w:cs="Arial"/>
                <w:sz w:val="20"/>
                <w:szCs w:val="20"/>
              </w:rPr>
              <w:t>Die</w:t>
            </w:r>
            <w:r w:rsidR="00707A04">
              <w:rPr>
                <w:rFonts w:ascii="Arial" w:hAnsi="Arial" w:cs="Arial"/>
                <w:sz w:val="20"/>
                <w:szCs w:val="20"/>
              </w:rPr>
              <w:t xml:space="preserve"> </w:t>
            </w:r>
            <w:r w:rsidR="00AC2377" w:rsidRPr="0065120B">
              <w:rPr>
                <w:rFonts w:ascii="Arial" w:hAnsi="Arial" w:cs="Arial"/>
                <w:sz w:val="20"/>
                <w:szCs w:val="20"/>
              </w:rPr>
              <w:t xml:space="preserve">Betriebsleiterfreigabe für den sicheren und ordnungsgemäßen Betrieb </w:t>
            </w:r>
            <w:r w:rsidR="00602407" w:rsidRPr="0065120B">
              <w:rPr>
                <w:rFonts w:ascii="Arial" w:hAnsi="Arial" w:cs="Arial"/>
                <w:sz w:val="20"/>
                <w:szCs w:val="20"/>
              </w:rPr>
              <w:t>ist für jede abgeschlossene Softwareänderung obligatorisch</w:t>
            </w:r>
            <w:r w:rsidR="00A17BA7" w:rsidRPr="0065120B">
              <w:rPr>
                <w:rFonts w:ascii="Arial" w:hAnsi="Arial" w:cs="Arial"/>
                <w:sz w:val="20"/>
                <w:szCs w:val="20"/>
              </w:rPr>
              <w:t xml:space="preserve"> und vorzuhalten. </w:t>
            </w:r>
          </w:p>
        </w:tc>
      </w:tr>
    </w:tbl>
    <w:p w:rsidR="008B0A87" w:rsidRPr="00C0016F" w:rsidRDefault="008B0A87" w:rsidP="00E142CA">
      <w:pPr>
        <w:spacing w:after="0"/>
        <w:rPr>
          <w:rFonts w:ascii="Times New Roman" w:hAnsi="Times New Roman" w:cs="Times New Roman"/>
        </w:rPr>
      </w:pPr>
    </w:p>
    <w:tbl>
      <w:tblPr>
        <w:tblStyle w:val="Tabellenraster"/>
        <w:tblW w:w="9072" w:type="dxa"/>
        <w:tblInd w:w="-5" w:type="dxa"/>
        <w:tblLook w:val="04A0" w:firstRow="1" w:lastRow="0" w:firstColumn="1" w:lastColumn="0" w:noHBand="0" w:noVBand="1"/>
      </w:tblPr>
      <w:tblGrid>
        <w:gridCol w:w="1814"/>
        <w:gridCol w:w="2552"/>
        <w:gridCol w:w="4706"/>
      </w:tblGrid>
      <w:tr w:rsidR="00C62ED2" w:rsidRPr="00C0016F" w:rsidTr="008A6026">
        <w:trPr>
          <w:trHeight w:val="446"/>
        </w:trPr>
        <w:tc>
          <w:tcPr>
            <w:tcW w:w="1814" w:type="dxa"/>
            <w:shd w:val="pct5" w:color="auto" w:fill="auto"/>
            <w:vAlign w:val="center"/>
          </w:tcPr>
          <w:p w:rsidR="00C62ED2" w:rsidRPr="0065120B" w:rsidRDefault="00C62ED2" w:rsidP="00C633F4">
            <w:pPr>
              <w:jc w:val="center"/>
              <w:rPr>
                <w:rFonts w:ascii="Arial" w:hAnsi="Arial" w:cs="Arial"/>
              </w:rPr>
            </w:pPr>
            <w:r w:rsidRPr="0065120B">
              <w:rPr>
                <w:rFonts w:ascii="Arial" w:hAnsi="Arial" w:cs="Arial"/>
              </w:rPr>
              <w:t>Datum</w:t>
            </w:r>
          </w:p>
        </w:tc>
        <w:tc>
          <w:tcPr>
            <w:tcW w:w="2552" w:type="dxa"/>
            <w:shd w:val="pct5" w:color="auto" w:fill="auto"/>
            <w:vAlign w:val="center"/>
          </w:tcPr>
          <w:p w:rsidR="00C62ED2" w:rsidRPr="0065120B" w:rsidRDefault="00C62ED2" w:rsidP="00C633F4">
            <w:pPr>
              <w:jc w:val="center"/>
              <w:rPr>
                <w:rFonts w:ascii="Arial" w:hAnsi="Arial" w:cs="Arial"/>
              </w:rPr>
            </w:pPr>
            <w:r w:rsidRPr="0065120B">
              <w:rPr>
                <w:rFonts w:ascii="Arial" w:hAnsi="Arial" w:cs="Arial"/>
              </w:rPr>
              <w:t>Betriebsleiter</w:t>
            </w:r>
          </w:p>
        </w:tc>
        <w:tc>
          <w:tcPr>
            <w:tcW w:w="4706" w:type="dxa"/>
            <w:shd w:val="pct5" w:color="auto" w:fill="auto"/>
            <w:vAlign w:val="center"/>
          </w:tcPr>
          <w:p w:rsidR="00C62ED2" w:rsidRPr="0065120B" w:rsidRDefault="00C62ED2" w:rsidP="00C633F4">
            <w:pPr>
              <w:jc w:val="center"/>
              <w:rPr>
                <w:rFonts w:ascii="Arial" w:hAnsi="Arial" w:cs="Arial"/>
              </w:rPr>
            </w:pPr>
            <w:r w:rsidRPr="0065120B">
              <w:rPr>
                <w:rFonts w:ascii="Arial" w:hAnsi="Arial" w:cs="Arial"/>
              </w:rPr>
              <w:t>Unterschrift</w:t>
            </w:r>
          </w:p>
        </w:tc>
      </w:tr>
      <w:tr w:rsidR="00C62ED2" w:rsidRPr="00C0016F" w:rsidTr="008A6026">
        <w:trPr>
          <w:trHeight w:val="404"/>
        </w:trPr>
        <w:tc>
          <w:tcPr>
            <w:tcW w:w="1814" w:type="dxa"/>
          </w:tcPr>
          <w:p w:rsidR="00C62ED2" w:rsidRPr="0013272B" w:rsidRDefault="00C62ED2" w:rsidP="0010280C">
            <w:pPr>
              <w:rPr>
                <w:rFonts w:ascii="Times New Roman" w:hAnsi="Times New Roman" w:cs="Times New Roman"/>
                <w:highlight w:val="yellow"/>
              </w:rPr>
            </w:pPr>
          </w:p>
        </w:tc>
        <w:tc>
          <w:tcPr>
            <w:tcW w:w="2552" w:type="dxa"/>
          </w:tcPr>
          <w:p w:rsidR="00C62ED2" w:rsidRPr="00C0016F" w:rsidRDefault="00C62ED2" w:rsidP="0010280C">
            <w:pPr>
              <w:rPr>
                <w:rFonts w:ascii="Times New Roman" w:hAnsi="Times New Roman" w:cs="Times New Roman"/>
              </w:rPr>
            </w:pPr>
          </w:p>
        </w:tc>
        <w:tc>
          <w:tcPr>
            <w:tcW w:w="4706" w:type="dxa"/>
          </w:tcPr>
          <w:p w:rsidR="00C62ED2" w:rsidRPr="00C0016F" w:rsidRDefault="00C62ED2" w:rsidP="0010280C">
            <w:pPr>
              <w:rPr>
                <w:rFonts w:ascii="Times New Roman" w:hAnsi="Times New Roman" w:cs="Times New Roman"/>
              </w:rPr>
            </w:pPr>
          </w:p>
        </w:tc>
      </w:tr>
    </w:tbl>
    <w:p w:rsidR="00134B08" w:rsidRPr="00C0016F" w:rsidRDefault="00134B08" w:rsidP="00E142CA">
      <w:pPr>
        <w:rPr>
          <w:rFonts w:ascii="Times New Roman" w:hAnsi="Times New Roman" w:cs="Times New Roman"/>
        </w:rPr>
      </w:pPr>
    </w:p>
    <w:sectPr w:rsidR="00134B08" w:rsidRPr="00C0016F" w:rsidSect="00707A04">
      <w:headerReference w:type="default" r:id="rId7"/>
      <w:footerReference w:type="default" r:id="rId8"/>
      <w:pgSz w:w="11906" w:h="16838"/>
      <w:pgMar w:top="398"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76D9" w:rsidRDefault="008976D9" w:rsidP="0010280C">
      <w:pPr>
        <w:spacing w:after="0" w:line="240" w:lineRule="auto"/>
      </w:pPr>
      <w:r>
        <w:separator/>
      </w:r>
    </w:p>
  </w:endnote>
  <w:endnote w:type="continuationSeparator" w:id="0">
    <w:p w:rsidR="008976D9" w:rsidRDefault="008976D9" w:rsidP="001028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42CA" w:rsidRDefault="00AA5C41" w:rsidP="00E142CA">
    <w:pPr>
      <w:pStyle w:val="Fuzeile"/>
      <w:jc w:val="right"/>
    </w:pPr>
    <w:r>
      <w:t xml:space="preserve">Version 3 </w:t>
    </w:r>
    <w:r w:rsidR="0096210A">
      <w:t>vom xx.03</w:t>
    </w:r>
    <w:r w:rsidR="000F5C18">
      <w:t>.20</w:t>
    </w:r>
    <w:r w:rsidR="0096210A">
      <w:t>24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76D9" w:rsidRDefault="008976D9" w:rsidP="0010280C">
      <w:pPr>
        <w:spacing w:after="0" w:line="240" w:lineRule="auto"/>
      </w:pPr>
      <w:r>
        <w:separator/>
      </w:r>
    </w:p>
  </w:footnote>
  <w:footnote w:type="continuationSeparator" w:id="0">
    <w:p w:rsidR="008976D9" w:rsidRDefault="008976D9" w:rsidP="001028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94"/>
      <w:gridCol w:w="3586"/>
      <w:gridCol w:w="2892"/>
    </w:tblGrid>
    <w:tr w:rsidR="005374E1" w:rsidTr="003A0753">
      <w:trPr>
        <w:trHeight w:val="847"/>
      </w:trPr>
      <w:tc>
        <w:tcPr>
          <w:tcW w:w="2660" w:type="dxa"/>
          <w:vAlign w:val="center"/>
        </w:tcPr>
        <w:p w:rsidR="005374E1" w:rsidRPr="00F90A61" w:rsidRDefault="005374E1" w:rsidP="003A0753">
          <w:pPr>
            <w:tabs>
              <w:tab w:val="center" w:pos="4536"/>
              <w:tab w:val="right" w:pos="9072"/>
            </w:tabs>
            <w:rPr>
              <w:rFonts w:ascii="Arial" w:eastAsia="Times New Roman" w:hAnsi="Arial" w:cs="Times New Roman"/>
              <w:color w:val="333333"/>
              <w:sz w:val="18"/>
              <w:szCs w:val="18"/>
              <w:lang w:eastAsia="de-DE"/>
            </w:rPr>
          </w:pPr>
          <w:r w:rsidRPr="00F90A61">
            <w:rPr>
              <w:rFonts w:ascii="Arial" w:eastAsia="Times New Roman" w:hAnsi="Arial" w:cs="Times New Roman"/>
              <w:color w:val="333333"/>
              <w:sz w:val="18"/>
              <w:szCs w:val="18"/>
              <w:lang w:eastAsia="de-DE"/>
            </w:rPr>
            <w:t>Technische Aufsichtsbehörde Nordrhein-Westfalen</w:t>
          </w:r>
        </w:p>
      </w:tc>
      <w:tc>
        <w:tcPr>
          <w:tcW w:w="3636" w:type="dxa"/>
          <w:vAlign w:val="center"/>
        </w:tcPr>
        <w:p w:rsidR="005374E1" w:rsidRPr="00F90A61" w:rsidRDefault="005374E1" w:rsidP="003A0753">
          <w:pPr>
            <w:tabs>
              <w:tab w:val="center" w:pos="4536"/>
              <w:tab w:val="right" w:pos="9072"/>
            </w:tabs>
            <w:jc w:val="center"/>
            <w:rPr>
              <w:rFonts w:ascii="Arial" w:eastAsia="Times New Roman" w:hAnsi="Arial" w:cs="Times New Roman"/>
              <w:color w:val="333333"/>
              <w:sz w:val="32"/>
              <w:szCs w:val="32"/>
              <w:lang w:eastAsia="de-DE"/>
            </w:rPr>
          </w:pPr>
          <w:r w:rsidRPr="00F90A61">
            <w:rPr>
              <w:rFonts w:ascii="Arial" w:eastAsia="Times New Roman" w:hAnsi="Arial" w:cs="Times New Roman"/>
              <w:color w:val="333333"/>
              <w:sz w:val="32"/>
              <w:szCs w:val="32"/>
              <w:lang w:eastAsia="de-DE"/>
            </w:rPr>
            <w:t>Softwareänderung</w:t>
          </w:r>
        </w:p>
      </w:tc>
      <w:tc>
        <w:tcPr>
          <w:tcW w:w="2916" w:type="dxa"/>
        </w:tcPr>
        <w:p w:rsidR="005374E1" w:rsidRDefault="005374E1" w:rsidP="003A0753">
          <w:pPr>
            <w:tabs>
              <w:tab w:val="center" w:pos="4536"/>
              <w:tab w:val="right" w:pos="9072"/>
            </w:tabs>
            <w:jc w:val="right"/>
            <w:rPr>
              <w:rFonts w:ascii="Arial" w:eastAsia="Times New Roman" w:hAnsi="Arial" w:cs="Times New Roman"/>
              <w:color w:val="333333"/>
              <w:sz w:val="24"/>
              <w:szCs w:val="20"/>
              <w:lang w:eastAsia="de-DE"/>
            </w:rPr>
          </w:pPr>
          <w:r>
            <w:rPr>
              <w:rFonts w:ascii="Arial" w:eastAsia="Times New Roman" w:hAnsi="Arial" w:cs="Times New Roman"/>
              <w:noProof/>
              <w:sz w:val="24"/>
              <w:szCs w:val="20"/>
              <w:lang w:eastAsia="de-DE"/>
            </w:rPr>
            <w:drawing>
              <wp:inline distT="0" distB="0" distL="0" distR="0" wp14:anchorId="149133B0" wp14:editId="2178946C">
                <wp:extent cx="1466850" cy="520142"/>
                <wp:effectExtent l="0" t="0" r="0" b="0"/>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034" cy="523399"/>
                        </a:xfrm>
                        <a:prstGeom prst="rect">
                          <a:avLst/>
                        </a:prstGeom>
                        <a:noFill/>
                        <a:ln>
                          <a:noFill/>
                        </a:ln>
                      </pic:spPr>
                    </pic:pic>
                  </a:graphicData>
                </a:graphic>
              </wp:inline>
            </w:drawing>
          </w:r>
        </w:p>
      </w:tc>
    </w:tr>
  </w:tbl>
  <w:p w:rsidR="0010280C" w:rsidRPr="0010280C" w:rsidRDefault="0010280C" w:rsidP="005374E1">
    <w:pPr>
      <w:tabs>
        <w:tab w:val="center" w:pos="4536"/>
        <w:tab w:val="right" w:pos="9072"/>
      </w:tabs>
      <w:spacing w:after="0" w:line="240" w:lineRule="auto"/>
      <w:rPr>
        <w:rFonts w:ascii="Arial" w:eastAsia="Times New Roman" w:hAnsi="Arial" w:cs="Times New Roman"/>
        <w:color w:val="333333"/>
        <w:sz w:val="24"/>
        <w:szCs w:val="20"/>
        <w:lang w:eastAsia="de-D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014806"/>
    <w:multiLevelType w:val="hybridMultilevel"/>
    <w:tmpl w:val="A46A27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3E97DB9"/>
    <w:multiLevelType w:val="hybridMultilevel"/>
    <w:tmpl w:val="03CC084A"/>
    <w:lvl w:ilvl="0" w:tplc="06B218F0">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B3A6099"/>
    <w:multiLevelType w:val="hybridMultilevel"/>
    <w:tmpl w:val="A1081D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80C"/>
    <w:rsid w:val="000119E6"/>
    <w:rsid w:val="00053DBC"/>
    <w:rsid w:val="000C3506"/>
    <w:rsid w:val="000E7DE7"/>
    <w:rsid w:val="000F5C18"/>
    <w:rsid w:val="0010280C"/>
    <w:rsid w:val="001208C5"/>
    <w:rsid w:val="00125B33"/>
    <w:rsid w:val="0013272B"/>
    <w:rsid w:val="00134B08"/>
    <w:rsid w:val="001702D3"/>
    <w:rsid w:val="00171B70"/>
    <w:rsid w:val="001B1F71"/>
    <w:rsid w:val="001C6BC6"/>
    <w:rsid w:val="001F690B"/>
    <w:rsid w:val="00227BD2"/>
    <w:rsid w:val="00242C77"/>
    <w:rsid w:val="00244CED"/>
    <w:rsid w:val="00274DE8"/>
    <w:rsid w:val="002811BD"/>
    <w:rsid w:val="002B2862"/>
    <w:rsid w:val="002F0CA0"/>
    <w:rsid w:val="003103A5"/>
    <w:rsid w:val="0032045B"/>
    <w:rsid w:val="00333F22"/>
    <w:rsid w:val="0037473B"/>
    <w:rsid w:val="00377690"/>
    <w:rsid w:val="00394F56"/>
    <w:rsid w:val="003F00ED"/>
    <w:rsid w:val="0041075C"/>
    <w:rsid w:val="00463C70"/>
    <w:rsid w:val="00487FD8"/>
    <w:rsid w:val="004B4586"/>
    <w:rsid w:val="00510FE8"/>
    <w:rsid w:val="005168EE"/>
    <w:rsid w:val="005374E1"/>
    <w:rsid w:val="005554B0"/>
    <w:rsid w:val="006007A7"/>
    <w:rsid w:val="00602407"/>
    <w:rsid w:val="00643D3B"/>
    <w:rsid w:val="006456D2"/>
    <w:rsid w:val="0065120B"/>
    <w:rsid w:val="006C0581"/>
    <w:rsid w:val="006E772E"/>
    <w:rsid w:val="00707A04"/>
    <w:rsid w:val="00755C7D"/>
    <w:rsid w:val="007A2984"/>
    <w:rsid w:val="007A5234"/>
    <w:rsid w:val="008616C8"/>
    <w:rsid w:val="008976D9"/>
    <w:rsid w:val="008A6026"/>
    <w:rsid w:val="008B0A87"/>
    <w:rsid w:val="008D37AC"/>
    <w:rsid w:val="008E03A2"/>
    <w:rsid w:val="008E1C9F"/>
    <w:rsid w:val="0092127F"/>
    <w:rsid w:val="0096210A"/>
    <w:rsid w:val="009A5A02"/>
    <w:rsid w:val="009B234D"/>
    <w:rsid w:val="00A144B8"/>
    <w:rsid w:val="00A17BA7"/>
    <w:rsid w:val="00AA48DD"/>
    <w:rsid w:val="00AA5C41"/>
    <w:rsid w:val="00AC2377"/>
    <w:rsid w:val="00AC4880"/>
    <w:rsid w:val="00AE0A9E"/>
    <w:rsid w:val="00B52C1E"/>
    <w:rsid w:val="00B56002"/>
    <w:rsid w:val="00BA0197"/>
    <w:rsid w:val="00BB0A9E"/>
    <w:rsid w:val="00BC67C9"/>
    <w:rsid w:val="00BF7E2B"/>
    <w:rsid w:val="00C0016F"/>
    <w:rsid w:val="00C03639"/>
    <w:rsid w:val="00C62ED2"/>
    <w:rsid w:val="00CA7644"/>
    <w:rsid w:val="00CB2810"/>
    <w:rsid w:val="00CC7670"/>
    <w:rsid w:val="00D17092"/>
    <w:rsid w:val="00D64177"/>
    <w:rsid w:val="00D774E9"/>
    <w:rsid w:val="00E125C7"/>
    <w:rsid w:val="00E142CA"/>
    <w:rsid w:val="00E2789A"/>
    <w:rsid w:val="00EA2958"/>
    <w:rsid w:val="00F90A61"/>
    <w:rsid w:val="00FB0B06"/>
    <w:rsid w:val="00FB4AA7"/>
    <w:rsid w:val="00FD4E8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CF124C"/>
  <w15:docId w15:val="{B5EFD50B-F935-4EA9-BE06-B1EA190C4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0280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0280C"/>
  </w:style>
  <w:style w:type="paragraph" w:styleId="Fuzeile">
    <w:name w:val="footer"/>
    <w:basedOn w:val="Standard"/>
    <w:link w:val="FuzeileZchn"/>
    <w:uiPriority w:val="99"/>
    <w:unhideWhenUsed/>
    <w:rsid w:val="0010280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0280C"/>
  </w:style>
  <w:style w:type="paragraph" w:styleId="Sprechblasentext">
    <w:name w:val="Balloon Text"/>
    <w:basedOn w:val="Standard"/>
    <w:link w:val="SprechblasentextZchn"/>
    <w:uiPriority w:val="99"/>
    <w:semiHidden/>
    <w:unhideWhenUsed/>
    <w:rsid w:val="0010280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0280C"/>
    <w:rPr>
      <w:rFonts w:ascii="Tahoma" w:hAnsi="Tahoma" w:cs="Tahoma"/>
      <w:sz w:val="16"/>
      <w:szCs w:val="16"/>
    </w:rPr>
  </w:style>
  <w:style w:type="table" w:styleId="Tabellenraster">
    <w:name w:val="Table Grid"/>
    <w:basedOn w:val="NormaleTabelle"/>
    <w:uiPriority w:val="59"/>
    <w:rsid w:val="001028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2F0CA0"/>
    <w:pPr>
      <w:ind w:left="720"/>
      <w:contextualSpacing/>
    </w:pPr>
  </w:style>
  <w:style w:type="table" w:customStyle="1" w:styleId="TableGrid">
    <w:name w:val="TableGrid"/>
    <w:rsid w:val="00C03639"/>
    <w:pPr>
      <w:spacing w:after="0" w:line="240" w:lineRule="auto"/>
    </w:pPr>
    <w:rPr>
      <w:rFonts w:eastAsiaTheme="minorEastAsia"/>
      <w:lang w:eastAsia="de-DE"/>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352</Words>
  <Characters>2221</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Bezirksregierung Düsseldorf</Company>
  <LinksUpToDate>false</LinksUpToDate>
  <CharactersWithSpaces>2568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Feggeler, Frank</dc:creator>
  <cp:lastModifiedBy>Feggeler, Frank</cp:lastModifiedBy>
  <cp:revision>38</cp:revision>
  <cp:lastPrinted>2016-01-07T14:49:00Z</cp:lastPrinted>
  <dcterms:created xsi:type="dcterms:W3CDTF">2023-01-11T12:44:00Z</dcterms:created>
  <dcterms:modified xsi:type="dcterms:W3CDTF">2024-03-01T08:20:00Z</dcterms:modified>
</cp:coreProperties>
</file>