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03" w:rsidRDefault="00FA74CB" w:rsidP="00BE049E">
      <w:pPr>
        <w:spacing w:after="0" w:line="276" w:lineRule="auto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-137795</wp:posOffset>
                </wp:positionV>
                <wp:extent cx="962025" cy="952500"/>
                <wp:effectExtent l="0" t="0" r="952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4CB" w:rsidRDefault="00FA74CB">
                            <w:r w:rsidRPr="00376D6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de-DE"/>
                              </w:rPr>
                              <w:drawing>
                                <wp:inline distT="0" distB="0" distL="0" distR="0" wp14:anchorId="02EFB368" wp14:editId="40C2404C">
                                  <wp:extent cx="636270" cy="875454"/>
                                  <wp:effectExtent l="0" t="0" r="0" b="1270"/>
                                  <wp:docPr id="7" name="Bild 9" descr="Bildergebnis für inklus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Bildergebnis für inklus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813" cy="877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66.4pt;margin-top:-10.85pt;width:75.75pt;height: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" fillcolor="white [3201]" stroked="f" strokeweight=".5pt">
                <v:textbox>
                  <w:txbxContent>
                    <w:p w:rsidR="00FA74CB" w:rsidRDefault="00FA74CB">
                      <w:r w:rsidRPr="00376D6A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de-DE"/>
                        </w:rPr>
                        <w:drawing>
                          <wp:inline distT="0" distB="0" distL="0" distR="0" wp14:anchorId="02EFB368" wp14:editId="40C2404C">
                            <wp:extent cx="636270" cy="875454"/>
                            <wp:effectExtent l="0" t="0" r="0" b="1270"/>
                            <wp:docPr id="7" name="Bild 9" descr="Bildergebnis für inklus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Bildergebnis für inklus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813" cy="877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ADA24" wp14:editId="371F6587">
                <wp:simplePos x="0" y="0"/>
                <wp:positionH relativeFrom="column">
                  <wp:posOffset>-13970</wp:posOffset>
                </wp:positionH>
                <wp:positionV relativeFrom="paragraph">
                  <wp:posOffset>-204470</wp:posOffset>
                </wp:positionV>
                <wp:extent cx="1914525" cy="1063625"/>
                <wp:effectExtent l="0" t="0" r="28575" b="222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06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8D7" w:rsidRPr="001F48D7" w:rsidRDefault="00552785" w:rsidP="001F48D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F48D7">
                              <w:rPr>
                                <w:b/>
                              </w:rPr>
                              <w:t xml:space="preserve">Logo </w:t>
                            </w:r>
                          </w:p>
                          <w:p w:rsidR="00552785" w:rsidRPr="001F48D7" w:rsidRDefault="00552785" w:rsidP="001F48D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F48D7">
                              <w:rPr>
                                <w:b/>
                              </w:rPr>
                              <w:t>der Schule</w:t>
                            </w:r>
                          </w:p>
                          <w:p w:rsidR="00FA74CB" w:rsidRDefault="00FA74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DA24" id="Textfeld 2" o:spid="_x0000_s1027" type="#_x0000_t202" style="position:absolute;margin-left:-1.1pt;margin-top:-16.1pt;width:150.75pt;height: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" fillcolor="white [3201]" strokeweight=".5pt">
                <v:textbox>
                  <w:txbxContent>
                    <w:p w:rsidR="001F48D7" w:rsidRPr="001F48D7" w:rsidRDefault="00552785" w:rsidP="001F48D7">
                      <w:pPr>
                        <w:spacing w:after="0"/>
                        <w:rPr>
                          <w:b/>
                        </w:rPr>
                      </w:pPr>
                      <w:r w:rsidRPr="001F48D7">
                        <w:rPr>
                          <w:b/>
                        </w:rPr>
                        <w:t xml:space="preserve">Logo </w:t>
                      </w:r>
                    </w:p>
                    <w:p w:rsidR="00552785" w:rsidRPr="001F48D7" w:rsidRDefault="00552785" w:rsidP="001F48D7">
                      <w:pPr>
                        <w:spacing w:after="0"/>
                        <w:rPr>
                          <w:b/>
                        </w:rPr>
                      </w:pPr>
                      <w:r w:rsidRPr="001F48D7">
                        <w:rPr>
                          <w:b/>
                        </w:rPr>
                        <w:t>der Schule</w:t>
                      </w:r>
                    </w:p>
                    <w:p w:rsidR="00FA74CB" w:rsidRDefault="00FA74CB"/>
                  </w:txbxContent>
                </v:textbox>
              </v:shape>
            </w:pict>
          </mc:Fallback>
        </mc:AlternateContent>
      </w:r>
      <w:r w:rsidR="001F48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7E6E4" wp14:editId="7DA1AA0B">
                <wp:simplePos x="0" y="0"/>
                <wp:positionH relativeFrom="column">
                  <wp:posOffset>841541</wp:posOffset>
                </wp:positionH>
                <wp:positionV relativeFrom="paragraph">
                  <wp:posOffset>-136470</wp:posOffset>
                </wp:positionV>
                <wp:extent cx="731520" cy="954157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954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8D7" w:rsidRDefault="001F4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E6E4" id="Textfeld 4" o:spid="_x0000_s1028" type="#_x0000_t202" style="position:absolute;margin-left:66.25pt;margin-top:-10.75pt;width:57.6pt;height:7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" fillcolor="white [3201]" stroked="f" strokeweight=".5pt">
                <v:textbox>
                  <w:txbxContent>
                    <w:p w:rsidR="001F48D7" w:rsidRDefault="001F48D7"/>
                  </w:txbxContent>
                </v:textbox>
              </v:shape>
            </w:pict>
          </mc:Fallback>
        </mc:AlternateContent>
      </w:r>
      <w:r w:rsidR="007919DB">
        <w:rPr>
          <w:noProof/>
          <w:sz w:val="28"/>
          <w:szCs w:val="28"/>
          <w:lang w:eastAsia="de-DE"/>
        </w:rPr>
        <w:t xml:space="preserve"> </w:t>
      </w:r>
      <w:r w:rsidR="00EF6DC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C6FD6" wp14:editId="64CB23D4">
                <wp:simplePos x="0" y="0"/>
                <wp:positionH relativeFrom="margin">
                  <wp:posOffset>4948555</wp:posOffset>
                </wp:positionH>
                <wp:positionV relativeFrom="paragraph">
                  <wp:posOffset>5080</wp:posOffset>
                </wp:positionV>
                <wp:extent cx="914400" cy="96202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19E" w:rsidRDefault="00AD519E" w:rsidP="00AD51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1A45" id="Rechteck 1" o:spid="_x0000_s1026" style="position:absolute;margin-left:389.65pt;margin-top:.4pt;width:1in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" filled="f" stroked="f" strokeweight="1pt">
                <v:textbox>
                  <w:txbxContent>
                    <w:p w:rsidR="00AD519E" w:rsidRDefault="00AD519E" w:rsidP="00AD51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1E4C" w:rsidRPr="00031E4C">
        <w:rPr>
          <w:sz w:val="24"/>
          <w:szCs w:val="24"/>
        </w:rPr>
        <w:tab/>
      </w:r>
      <w:r w:rsidR="00031E4C" w:rsidRPr="00031E4C">
        <w:rPr>
          <w:sz w:val="24"/>
          <w:szCs w:val="24"/>
        </w:rPr>
        <w:tab/>
      </w:r>
      <w:r w:rsidR="00031E4C" w:rsidRPr="00031E4C">
        <w:rPr>
          <w:sz w:val="24"/>
          <w:szCs w:val="24"/>
        </w:rPr>
        <w:tab/>
      </w:r>
      <w:r w:rsidR="00031E4C" w:rsidRPr="00031E4C">
        <w:rPr>
          <w:sz w:val="24"/>
          <w:szCs w:val="24"/>
        </w:rPr>
        <w:tab/>
      </w:r>
      <w:r w:rsidR="00031E4C" w:rsidRPr="00031E4C">
        <w:rPr>
          <w:sz w:val="24"/>
          <w:szCs w:val="24"/>
        </w:rPr>
        <w:tab/>
      </w:r>
      <w:r w:rsidR="00031E4C">
        <w:rPr>
          <w:sz w:val="24"/>
          <w:szCs w:val="24"/>
        </w:rPr>
        <w:t xml:space="preserve">              </w:t>
      </w:r>
    </w:p>
    <w:p w:rsidR="00385433" w:rsidRDefault="00385433" w:rsidP="00BE049E">
      <w:pPr>
        <w:spacing w:after="0" w:line="276" w:lineRule="auto"/>
        <w:jc w:val="right"/>
        <w:rPr>
          <w:sz w:val="24"/>
          <w:szCs w:val="24"/>
        </w:rPr>
      </w:pPr>
    </w:p>
    <w:p w:rsidR="00730503" w:rsidRDefault="00730503" w:rsidP="00BE049E">
      <w:pPr>
        <w:spacing w:after="0" w:line="276" w:lineRule="auto"/>
        <w:jc w:val="center"/>
        <w:rPr>
          <w:b/>
          <w:color w:val="0000FF"/>
          <w:sz w:val="32"/>
          <w:szCs w:val="32"/>
        </w:rPr>
      </w:pPr>
    </w:p>
    <w:p w:rsidR="006B64CC" w:rsidRDefault="001007CE" w:rsidP="00BE049E">
      <w:pPr>
        <w:spacing w:after="0" w:line="276" w:lineRule="auto"/>
        <w:jc w:val="center"/>
        <w:rPr>
          <w:b/>
          <w:color w:val="0000FF"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96EA2F3" wp14:editId="046E3C3E">
            <wp:simplePos x="0" y="0"/>
            <wp:positionH relativeFrom="column">
              <wp:posOffset>4575865</wp:posOffset>
            </wp:positionH>
            <wp:positionV relativeFrom="paragraph">
              <wp:posOffset>104223</wp:posOffset>
            </wp:positionV>
            <wp:extent cx="714375" cy="857250"/>
            <wp:effectExtent l="0" t="0" r="9525" b="0"/>
            <wp:wrapNone/>
            <wp:docPr id="3" name="Bild 2" descr="https://t4.ftcdn.net/jpg/00/76/06/69/240_F_76066994_gvKC6qZiY8I8EcPDhAR1cOIXhASRZo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4.ftcdn.net/jpg/00/76/06/69/240_F_76066994_gvKC6qZiY8I8EcPDhAR1cOIXhASRZo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49E" w:rsidRDefault="00BE049E" w:rsidP="00BE049E">
      <w:pPr>
        <w:spacing w:after="0" w:line="276" w:lineRule="auto"/>
        <w:jc w:val="center"/>
        <w:rPr>
          <w:b/>
          <w:color w:val="0000FF"/>
          <w:sz w:val="32"/>
          <w:szCs w:val="32"/>
        </w:rPr>
      </w:pPr>
      <w:bookmarkStart w:id="0" w:name="_GoBack"/>
      <w:bookmarkEnd w:id="0"/>
    </w:p>
    <w:p w:rsidR="001E616C" w:rsidRDefault="00AD519E" w:rsidP="00BE049E">
      <w:pPr>
        <w:spacing w:after="0" w:line="276" w:lineRule="auto"/>
        <w:rPr>
          <w:b/>
          <w:color w:val="0000FF"/>
          <w:sz w:val="32"/>
          <w:szCs w:val="32"/>
        </w:rPr>
      </w:pPr>
      <w:r w:rsidRPr="00A53D6A">
        <w:rPr>
          <w:b/>
          <w:color w:val="0000FF"/>
          <w:sz w:val="32"/>
          <w:szCs w:val="32"/>
        </w:rPr>
        <w:t>Kleiner Inklusionshelfer beim Anmeldeverfahren</w:t>
      </w:r>
    </w:p>
    <w:p w:rsidR="00BE049E" w:rsidRPr="00A53D6A" w:rsidRDefault="00BE049E" w:rsidP="00BE049E">
      <w:pPr>
        <w:spacing w:after="0" w:line="276" w:lineRule="auto"/>
        <w:rPr>
          <w:b/>
          <w:color w:val="0000FF"/>
          <w:sz w:val="32"/>
          <w:szCs w:val="32"/>
        </w:rPr>
      </w:pPr>
    </w:p>
    <w:p w:rsidR="00AD519E" w:rsidRPr="00730503" w:rsidRDefault="00AD519E" w:rsidP="00BE049E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730503">
        <w:rPr>
          <w:rFonts w:ascii="Arial Narrow" w:hAnsi="Arial Narrow"/>
          <w:sz w:val="24"/>
          <w:szCs w:val="24"/>
        </w:rPr>
        <w:t>Liebe Kolleginnen und Kollegen,</w:t>
      </w:r>
    </w:p>
    <w:p w:rsidR="00363125" w:rsidRPr="00730503" w:rsidRDefault="00EF6DCA" w:rsidP="00C624B0">
      <w:pPr>
        <w:spacing w:before="120" w:after="120" w:line="276" w:lineRule="auto"/>
        <w:rPr>
          <w:rFonts w:ascii="Arial Narrow" w:hAnsi="Arial Narrow"/>
          <w:sz w:val="24"/>
          <w:szCs w:val="24"/>
        </w:rPr>
      </w:pPr>
      <w:r w:rsidRPr="00730503">
        <w:rPr>
          <w:rFonts w:ascii="Arial Narrow" w:hAnsi="Arial Narrow"/>
          <w:sz w:val="24"/>
          <w:szCs w:val="24"/>
        </w:rPr>
        <w:t xml:space="preserve">Inklusion stellt uns in unserem schulischen Alltagsleben immer wieder vor neuen Herausforderungen </w:t>
      </w:r>
      <w:r w:rsidR="00F3352D" w:rsidRPr="00730503">
        <w:rPr>
          <w:rFonts w:ascii="Arial Narrow" w:hAnsi="Arial Narrow"/>
          <w:sz w:val="24"/>
          <w:szCs w:val="24"/>
        </w:rPr>
        <w:t>und neuen Situationen. Um sie auch weiterhin gut bewältigen zu können, ist eine</w:t>
      </w:r>
      <w:r w:rsidR="00A53D6A" w:rsidRPr="00730503">
        <w:rPr>
          <w:rFonts w:ascii="Arial Narrow" w:hAnsi="Arial Narrow"/>
          <w:sz w:val="24"/>
          <w:szCs w:val="24"/>
        </w:rPr>
        <w:t xml:space="preserve"> möglichst</w:t>
      </w:r>
      <w:r w:rsidR="00F3352D" w:rsidRPr="00730503">
        <w:rPr>
          <w:rFonts w:ascii="Arial Narrow" w:hAnsi="Arial Narrow"/>
          <w:sz w:val="24"/>
          <w:szCs w:val="24"/>
        </w:rPr>
        <w:t xml:space="preserve"> frühzeitige Information für uns als</w:t>
      </w:r>
      <w:r w:rsidR="00A53D6A" w:rsidRPr="00730503">
        <w:rPr>
          <w:rFonts w:ascii="Arial Narrow" w:hAnsi="Arial Narrow"/>
          <w:sz w:val="24"/>
          <w:szCs w:val="24"/>
        </w:rPr>
        <w:t xml:space="preserve"> aufnehmende Schule sehr wichtig</w:t>
      </w:r>
      <w:r w:rsidR="00F3352D" w:rsidRPr="00730503">
        <w:rPr>
          <w:rFonts w:ascii="Arial Narrow" w:hAnsi="Arial Narrow"/>
          <w:sz w:val="24"/>
          <w:szCs w:val="24"/>
        </w:rPr>
        <w:t xml:space="preserve">. So können wir im Einzelfall Kontakt zu den Eltern, </w:t>
      </w:r>
      <w:r w:rsidR="00363125" w:rsidRPr="00730503">
        <w:rPr>
          <w:rFonts w:ascii="Arial Narrow" w:hAnsi="Arial Narrow"/>
          <w:sz w:val="24"/>
          <w:szCs w:val="24"/>
        </w:rPr>
        <w:t xml:space="preserve">zu den </w:t>
      </w:r>
      <w:r w:rsidR="00C624B0">
        <w:rPr>
          <w:rFonts w:ascii="Arial Narrow" w:hAnsi="Arial Narrow"/>
          <w:sz w:val="24"/>
          <w:szCs w:val="24"/>
        </w:rPr>
        <w:t>ab</w:t>
      </w:r>
      <w:r w:rsidR="00F3352D" w:rsidRPr="00730503">
        <w:rPr>
          <w:rFonts w:ascii="Arial Narrow" w:hAnsi="Arial Narrow"/>
          <w:sz w:val="24"/>
          <w:szCs w:val="24"/>
        </w:rPr>
        <w:t xml:space="preserve">gebenden Schulen, </w:t>
      </w:r>
      <w:r w:rsidR="00363125" w:rsidRPr="00730503">
        <w:rPr>
          <w:rFonts w:ascii="Arial Narrow" w:hAnsi="Arial Narrow"/>
          <w:sz w:val="24"/>
          <w:szCs w:val="24"/>
        </w:rPr>
        <w:t xml:space="preserve">zum </w:t>
      </w:r>
      <w:r w:rsidR="00F3352D" w:rsidRPr="00730503">
        <w:rPr>
          <w:rFonts w:ascii="Arial Narrow" w:hAnsi="Arial Narrow"/>
          <w:sz w:val="24"/>
          <w:szCs w:val="24"/>
        </w:rPr>
        <w:t xml:space="preserve">Schulträger, </w:t>
      </w:r>
      <w:r w:rsidR="00363125" w:rsidRPr="00730503">
        <w:rPr>
          <w:rFonts w:ascii="Arial Narrow" w:hAnsi="Arial Narrow"/>
          <w:sz w:val="24"/>
          <w:szCs w:val="24"/>
        </w:rPr>
        <w:t xml:space="preserve">zur </w:t>
      </w:r>
      <w:r w:rsidR="00F3352D" w:rsidRPr="00730503">
        <w:rPr>
          <w:rFonts w:ascii="Arial Narrow" w:hAnsi="Arial Narrow"/>
          <w:sz w:val="24"/>
          <w:szCs w:val="24"/>
        </w:rPr>
        <w:t>Obere</w:t>
      </w:r>
      <w:r w:rsidR="00C90260" w:rsidRPr="00730503">
        <w:rPr>
          <w:rFonts w:ascii="Arial Narrow" w:hAnsi="Arial Narrow"/>
          <w:sz w:val="24"/>
          <w:szCs w:val="24"/>
        </w:rPr>
        <w:t>n</w:t>
      </w:r>
      <w:r w:rsidR="00F3352D" w:rsidRPr="00730503">
        <w:rPr>
          <w:rFonts w:ascii="Arial Narrow" w:hAnsi="Arial Narrow"/>
          <w:sz w:val="24"/>
          <w:szCs w:val="24"/>
        </w:rPr>
        <w:t xml:space="preserve"> Schulaufsichtsbehörde, </w:t>
      </w:r>
      <w:r w:rsidR="00363125" w:rsidRPr="00730503">
        <w:rPr>
          <w:rFonts w:ascii="Arial Narrow" w:hAnsi="Arial Narrow"/>
          <w:sz w:val="24"/>
          <w:szCs w:val="24"/>
        </w:rPr>
        <w:t xml:space="preserve">zu den </w:t>
      </w:r>
      <w:r w:rsidR="00F3352D" w:rsidRPr="00730503">
        <w:rPr>
          <w:rFonts w:ascii="Arial Narrow" w:hAnsi="Arial Narrow"/>
          <w:sz w:val="24"/>
          <w:szCs w:val="24"/>
        </w:rPr>
        <w:t>Sonderpädagogen</w:t>
      </w:r>
      <w:r w:rsidR="00363125" w:rsidRPr="00730503">
        <w:rPr>
          <w:rFonts w:ascii="Arial Narrow" w:hAnsi="Arial Narrow"/>
          <w:sz w:val="24"/>
          <w:szCs w:val="24"/>
        </w:rPr>
        <w:t xml:space="preserve"> oder Therapeuten </w:t>
      </w:r>
      <w:r w:rsidR="00E42023" w:rsidRPr="00730503">
        <w:rPr>
          <w:rFonts w:ascii="Arial Narrow" w:hAnsi="Arial Narrow"/>
          <w:sz w:val="24"/>
          <w:szCs w:val="24"/>
        </w:rPr>
        <w:t>usw.</w:t>
      </w:r>
      <w:r w:rsidR="00F3352D" w:rsidRPr="00730503">
        <w:rPr>
          <w:rFonts w:ascii="Arial Narrow" w:hAnsi="Arial Narrow"/>
          <w:sz w:val="24"/>
          <w:szCs w:val="24"/>
        </w:rPr>
        <w:t xml:space="preserve"> </w:t>
      </w:r>
      <w:r w:rsidR="00363125" w:rsidRPr="00730503">
        <w:rPr>
          <w:rFonts w:ascii="Arial Narrow" w:hAnsi="Arial Narrow"/>
          <w:sz w:val="24"/>
          <w:szCs w:val="24"/>
        </w:rPr>
        <w:t>aufnehmen, uns über die Erkrankung/Behinderung informieren und Besonderheiten bei den Planungen der Klassenzusammensetzungen, R</w:t>
      </w:r>
      <w:r w:rsidR="00C624B0">
        <w:rPr>
          <w:rFonts w:ascii="Arial Narrow" w:hAnsi="Arial Narrow"/>
          <w:sz w:val="24"/>
          <w:szCs w:val="24"/>
        </w:rPr>
        <w:t>aumbelegungen und Stundenpläne</w:t>
      </w:r>
      <w:r w:rsidR="00363125" w:rsidRPr="00730503">
        <w:rPr>
          <w:rFonts w:ascii="Arial Narrow" w:hAnsi="Arial Narrow"/>
          <w:sz w:val="24"/>
          <w:szCs w:val="24"/>
        </w:rPr>
        <w:t xml:space="preserve"> berücksichtigen. Aus diesem Grund hat sich eine Befragung während der Beratungsgespräche im Zuge des Anmeldeverfahrens an unserer Schule bewährt.</w:t>
      </w:r>
    </w:p>
    <w:p w:rsidR="00363125" w:rsidRDefault="00363125" w:rsidP="00BE049E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730503">
        <w:rPr>
          <w:rFonts w:ascii="Arial Narrow" w:hAnsi="Arial Narrow"/>
          <w:sz w:val="24"/>
          <w:szCs w:val="24"/>
        </w:rPr>
        <w:t>Um Ihnen das Beratungsgespräch im Zusammenhang mit der Inklusion zu erleichtern, haben wir als Inklusionsteam einige Informationen zum Beratungsbogen zusammengestellt, die sie gerne nutzen können.</w:t>
      </w:r>
    </w:p>
    <w:p w:rsidR="00BE049E" w:rsidRPr="00730503" w:rsidRDefault="00BE049E" w:rsidP="00BE049E">
      <w:pPr>
        <w:spacing w:after="0" w:line="276" w:lineRule="auto"/>
        <w:rPr>
          <w:rFonts w:ascii="Arial Narrow" w:hAnsi="Arial Narrow"/>
          <w:sz w:val="24"/>
          <w:szCs w:val="24"/>
        </w:rPr>
      </w:pPr>
    </w:p>
    <w:p w:rsidR="00363125" w:rsidRDefault="00363125" w:rsidP="00BE049E">
      <w:pPr>
        <w:spacing w:after="0" w:line="276" w:lineRule="auto"/>
        <w:rPr>
          <w:rFonts w:ascii="Arial Narrow" w:hAnsi="Arial Narrow"/>
          <w:b/>
          <w:sz w:val="28"/>
          <w:szCs w:val="28"/>
        </w:rPr>
      </w:pPr>
      <w:r w:rsidRPr="00730503">
        <w:rPr>
          <w:rFonts w:ascii="Arial Narrow" w:hAnsi="Arial Narrow"/>
          <w:b/>
          <w:sz w:val="28"/>
          <w:szCs w:val="28"/>
        </w:rPr>
        <w:t>Erläuterungen zu den Fragen des Beratungsbogens:</w:t>
      </w:r>
    </w:p>
    <w:p w:rsidR="00BE049E" w:rsidRPr="00730503" w:rsidRDefault="00BE049E" w:rsidP="00BE049E">
      <w:pPr>
        <w:spacing w:after="0" w:line="276" w:lineRule="auto"/>
        <w:rPr>
          <w:rFonts w:ascii="Arial Narrow" w:hAnsi="Arial Narrow"/>
          <w:b/>
          <w:sz w:val="28"/>
          <w:szCs w:val="28"/>
        </w:rPr>
      </w:pPr>
    </w:p>
    <w:p w:rsidR="00363125" w:rsidRPr="00730503" w:rsidRDefault="00363125" w:rsidP="00BE049E">
      <w:pPr>
        <w:pStyle w:val="Listenabsatz"/>
        <w:numPr>
          <w:ilvl w:val="0"/>
          <w:numId w:val="1"/>
        </w:numPr>
        <w:spacing w:after="0" w:line="276" w:lineRule="auto"/>
        <w:ind w:left="714" w:hanging="357"/>
        <w:rPr>
          <w:rFonts w:ascii="Arial Narrow" w:hAnsi="Arial Narrow"/>
          <w:b/>
          <w:sz w:val="24"/>
          <w:szCs w:val="24"/>
        </w:rPr>
      </w:pPr>
      <w:r w:rsidRPr="00730503">
        <w:rPr>
          <w:rFonts w:ascii="Arial Narrow" w:hAnsi="Arial Narrow"/>
          <w:b/>
          <w:sz w:val="24"/>
          <w:szCs w:val="24"/>
        </w:rPr>
        <w:t>Frage: Wurde in der vorherigen Schule bereits ein sonderpädagogischer Förderbedarf festgestellt</w:t>
      </w:r>
      <w:r w:rsidR="00455DF1" w:rsidRPr="00730503">
        <w:rPr>
          <w:rFonts w:ascii="Arial Narrow" w:hAnsi="Arial Narrow"/>
          <w:b/>
          <w:sz w:val="24"/>
          <w:szCs w:val="24"/>
        </w:rPr>
        <w:t>?</w:t>
      </w:r>
    </w:p>
    <w:p w:rsidR="00363125" w:rsidRPr="00730503" w:rsidRDefault="00B05EDE" w:rsidP="00BE049E">
      <w:pPr>
        <w:pStyle w:val="Listenabsatz"/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730503">
        <w:rPr>
          <w:rFonts w:ascii="Arial Narrow" w:hAnsi="Arial Narrow"/>
          <w:sz w:val="24"/>
          <w:szCs w:val="24"/>
        </w:rPr>
        <w:t>Es gibt sieben sonderpädagogische Förderschwerpunkte</w:t>
      </w:r>
      <w:r w:rsidR="00F570E8" w:rsidRPr="00730503">
        <w:rPr>
          <w:rFonts w:ascii="Arial Narrow" w:hAnsi="Arial Narrow"/>
          <w:sz w:val="24"/>
          <w:szCs w:val="24"/>
        </w:rPr>
        <w:t xml:space="preserve"> </w:t>
      </w:r>
      <w:r w:rsidR="00C90260" w:rsidRPr="00730503">
        <w:rPr>
          <w:rFonts w:ascii="Arial Narrow" w:hAnsi="Arial Narrow"/>
          <w:sz w:val="24"/>
          <w:szCs w:val="24"/>
        </w:rPr>
        <w:t>(§ 19 Abs.2 SchulG)</w:t>
      </w:r>
      <w:r w:rsidRPr="00730503">
        <w:rPr>
          <w:rFonts w:ascii="Arial Narrow" w:hAnsi="Arial Narrow"/>
          <w:sz w:val="24"/>
          <w:szCs w:val="24"/>
        </w:rPr>
        <w:t>:</w:t>
      </w:r>
    </w:p>
    <w:p w:rsidR="00B05EDE" w:rsidRPr="00730503" w:rsidRDefault="00A53D6A" w:rsidP="00BE049E">
      <w:pPr>
        <w:pStyle w:val="StandardWeb"/>
        <w:numPr>
          <w:ilvl w:val="2"/>
          <w:numId w:val="8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Lernen</w:t>
      </w:r>
      <w:r w:rsidR="00455DF1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,</w:t>
      </w:r>
    </w:p>
    <w:p w:rsidR="00B05EDE" w:rsidRPr="00730503" w:rsidRDefault="00A53D6A" w:rsidP="00BE049E">
      <w:pPr>
        <w:pStyle w:val="StandardWeb"/>
        <w:numPr>
          <w:ilvl w:val="2"/>
          <w:numId w:val="8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Sprache</w:t>
      </w:r>
      <w:r w:rsidR="00455DF1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,</w:t>
      </w:r>
    </w:p>
    <w:p w:rsidR="00B05EDE" w:rsidRPr="00730503" w:rsidRDefault="00B05EDE" w:rsidP="00BE049E">
      <w:pPr>
        <w:pStyle w:val="StandardWeb"/>
        <w:numPr>
          <w:ilvl w:val="2"/>
          <w:numId w:val="8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Emotionale und soziale Entwicklung,</w:t>
      </w:r>
    </w:p>
    <w:p w:rsidR="00B05EDE" w:rsidRPr="00730503" w:rsidRDefault="00B05EDE" w:rsidP="00BE049E">
      <w:pPr>
        <w:pStyle w:val="StandardWeb"/>
        <w:numPr>
          <w:ilvl w:val="2"/>
          <w:numId w:val="8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Hören und Kommunikation,</w:t>
      </w:r>
    </w:p>
    <w:p w:rsidR="00B05EDE" w:rsidRPr="00730503" w:rsidRDefault="00B05EDE" w:rsidP="00BE049E">
      <w:pPr>
        <w:pStyle w:val="StandardWeb"/>
        <w:numPr>
          <w:ilvl w:val="2"/>
          <w:numId w:val="8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Sehen,</w:t>
      </w:r>
    </w:p>
    <w:p w:rsidR="00B05EDE" w:rsidRPr="00730503" w:rsidRDefault="00455DF1" w:rsidP="00BE049E">
      <w:pPr>
        <w:pStyle w:val="StandardWeb"/>
        <w:numPr>
          <w:ilvl w:val="2"/>
          <w:numId w:val="8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Geistige Entwicklung und</w:t>
      </w:r>
    </w:p>
    <w:p w:rsidR="00B05EDE" w:rsidRPr="00730503" w:rsidRDefault="00D563A0" w:rsidP="00BE049E">
      <w:pPr>
        <w:pStyle w:val="StandardWeb"/>
        <w:numPr>
          <w:ilvl w:val="2"/>
          <w:numId w:val="8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>
        <w:rPr>
          <w:rFonts w:ascii="Arial Narrow" w:eastAsiaTheme="minorEastAsia" w:hAnsi="Arial Narrow" w:cstheme="minorHAnsi"/>
          <w:color w:val="000000" w:themeColor="text1"/>
          <w:kern w:val="24"/>
        </w:rPr>
        <w:t>K</w:t>
      </w:r>
      <w:r w:rsidR="00B05EDE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örperliche und motorische Entwicklung</w:t>
      </w:r>
      <w:r w:rsidR="00455DF1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.</w:t>
      </w:r>
    </w:p>
    <w:p w:rsidR="00730503" w:rsidRPr="00730503" w:rsidRDefault="00730503" w:rsidP="00BE049E">
      <w:pPr>
        <w:pStyle w:val="StandardWeb"/>
        <w:spacing w:before="0" w:beforeAutospacing="0" w:after="0" w:afterAutospacing="0" w:line="276" w:lineRule="auto"/>
        <w:ind w:left="2160"/>
        <w:rPr>
          <w:rFonts w:ascii="Arial Narrow" w:hAnsi="Arial Narrow" w:cstheme="minorHAnsi"/>
        </w:rPr>
      </w:pPr>
    </w:p>
    <w:p w:rsidR="00142AD9" w:rsidRPr="00730503" w:rsidRDefault="00B05EDE" w:rsidP="00BE049E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="Arial Narrow" w:eastAsiaTheme="minorEastAsia" w:hAnsi="Arial Narrow" w:cstheme="minorHAnsi"/>
          <w:color w:val="000000" w:themeColor="text1"/>
          <w:kern w:val="24"/>
        </w:rPr>
      </w:pP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Ein festgestellter und genehmigter sonderpädagogischer Förderbedarf muss auf allen </w:t>
      </w:r>
      <w:r w:rsidRPr="00730503">
        <w:rPr>
          <w:rFonts w:ascii="Arial Narrow" w:eastAsiaTheme="minorEastAsia" w:hAnsi="Arial Narrow" w:cstheme="minorHAnsi"/>
          <w:b/>
          <w:color w:val="000000" w:themeColor="text1"/>
          <w:kern w:val="24"/>
        </w:rPr>
        <w:t>Zeugnissen</w:t>
      </w: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 </w:t>
      </w:r>
      <w:r w:rsidR="00142AD9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(Ausnahme: </w:t>
      </w: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Abschlusszeugnis</w:t>
      </w:r>
      <w:r w:rsidR="00142AD9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)</w:t>
      </w: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 ausgewiesen werden</w:t>
      </w:r>
      <w:r w:rsidR="008406B0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.</w:t>
      </w:r>
      <w:r w:rsidR="00142AD9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 Die Erfahrung hat jedoch gezeigt, dass dies noch nicht zuverlässig in der Praxis umgesetzt wird.</w:t>
      </w:r>
    </w:p>
    <w:p w:rsidR="00B05EDE" w:rsidRDefault="00B05EDE" w:rsidP="00BE049E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="Arial Narrow" w:eastAsiaTheme="minorEastAsia" w:hAnsi="Arial Narrow" w:cstheme="minorHAnsi"/>
          <w:color w:val="000000" w:themeColor="text1"/>
          <w:kern w:val="24"/>
        </w:rPr>
      </w:pP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Der Besuch einer </w:t>
      </w:r>
      <w:r w:rsidRPr="00730503">
        <w:rPr>
          <w:rFonts w:ascii="Arial Narrow" w:eastAsiaTheme="minorEastAsia" w:hAnsi="Arial Narrow" w:cstheme="minorHAnsi"/>
          <w:b/>
          <w:color w:val="000000" w:themeColor="text1"/>
          <w:kern w:val="24"/>
        </w:rPr>
        <w:t>Förderschule</w:t>
      </w:r>
      <w:r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 ist nur nach Anerkennung eines sonderpädagogischen Förderbedarfes möglich</w:t>
      </w:r>
      <w:r w:rsidR="00003493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 und ist somit ein </w:t>
      </w:r>
      <w:r w:rsidR="00142AD9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 xml:space="preserve">eindeutiges </w:t>
      </w:r>
      <w:r w:rsidR="00003493" w:rsidRPr="00730503">
        <w:rPr>
          <w:rFonts w:ascii="Arial Narrow" w:eastAsiaTheme="minorEastAsia" w:hAnsi="Arial Narrow" w:cstheme="minorHAnsi"/>
          <w:color w:val="000000" w:themeColor="text1"/>
          <w:kern w:val="24"/>
        </w:rPr>
        <w:t>Indiz für einen gewährten sonderpädagogischen Förderbedarf.</w:t>
      </w:r>
    </w:p>
    <w:p w:rsidR="006B64CC" w:rsidRDefault="006B64CC" w:rsidP="006B64CC">
      <w:pPr>
        <w:pStyle w:val="StandardWeb"/>
        <w:spacing w:before="0" w:beforeAutospacing="0" w:after="0" w:afterAutospacing="0" w:line="276" w:lineRule="auto"/>
        <w:rPr>
          <w:rFonts w:ascii="Arial Narrow" w:eastAsiaTheme="minorEastAsia" w:hAnsi="Arial Narrow" w:cstheme="minorHAnsi"/>
          <w:color w:val="000000" w:themeColor="text1"/>
          <w:kern w:val="24"/>
        </w:rPr>
      </w:pPr>
    </w:p>
    <w:p w:rsidR="006B64CC" w:rsidRPr="00730503" w:rsidRDefault="006B64CC" w:rsidP="006B64CC">
      <w:pPr>
        <w:pStyle w:val="StandardWeb"/>
        <w:spacing w:before="0" w:beforeAutospacing="0" w:after="0" w:afterAutospacing="0" w:line="276" w:lineRule="auto"/>
        <w:rPr>
          <w:rFonts w:ascii="Arial Narrow" w:eastAsiaTheme="minorEastAsia" w:hAnsi="Arial Narrow" w:cstheme="minorHAnsi"/>
          <w:color w:val="000000" w:themeColor="text1"/>
          <w:kern w:val="24"/>
        </w:rPr>
      </w:pPr>
    </w:p>
    <w:p w:rsidR="00C90260" w:rsidRPr="00730503" w:rsidRDefault="00C90260" w:rsidP="00BE049E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rPr>
          <w:rFonts w:ascii="Arial Narrow" w:hAnsi="Arial Narrow" w:cstheme="minorHAnsi"/>
          <w:b/>
        </w:rPr>
      </w:pPr>
      <w:r w:rsidRPr="00730503">
        <w:rPr>
          <w:rFonts w:ascii="Arial Narrow" w:hAnsi="Arial Narrow" w:cstheme="minorHAnsi"/>
          <w:b/>
        </w:rPr>
        <w:lastRenderedPageBreak/>
        <w:t>Frage: Hatte die Bewerberin/der Bewerber einen Nachteilsausgleich?</w:t>
      </w:r>
    </w:p>
    <w:p w:rsidR="00C90260" w:rsidRPr="00730503" w:rsidRDefault="00C90260" w:rsidP="00BE049E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ind w:left="1077" w:hanging="357"/>
        <w:rPr>
          <w:rFonts w:ascii="Arial Narrow" w:hAnsi="Arial Narrow" w:cstheme="minorHAnsi"/>
        </w:rPr>
      </w:pPr>
      <w:r w:rsidRPr="00730503">
        <w:rPr>
          <w:rFonts w:ascii="Arial Narrow" w:hAnsi="Arial Narrow" w:cstheme="minorHAnsi"/>
        </w:rPr>
        <w:t xml:space="preserve">Nicht jede Erkrankung/Behinderung bedeutet, dass die betreffende Schülerin/der betreffende Schüler eine sonderpädagogische Unterstützung erhalten hat. </w:t>
      </w:r>
    </w:p>
    <w:p w:rsidR="00C90260" w:rsidRPr="00730503" w:rsidRDefault="00C90260" w:rsidP="00BE049E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hAnsi="Arial Narrow" w:cstheme="minorHAnsi"/>
        </w:rPr>
        <w:t xml:space="preserve">Häufig werden nur bestimmte Maßnahmen </w:t>
      </w:r>
      <w:r w:rsidR="00E42023" w:rsidRPr="00730503">
        <w:rPr>
          <w:rFonts w:ascii="Arial Narrow" w:hAnsi="Arial Narrow" w:cstheme="minorHAnsi"/>
        </w:rPr>
        <w:t>als Hilfe/</w:t>
      </w:r>
      <w:r w:rsidRPr="00730503">
        <w:rPr>
          <w:rFonts w:ascii="Arial Narrow" w:hAnsi="Arial Narrow" w:cstheme="minorHAnsi"/>
        </w:rPr>
        <w:t xml:space="preserve">als Nachteilsausgleich </w:t>
      </w:r>
      <w:r w:rsidR="00E42023" w:rsidRPr="00730503">
        <w:rPr>
          <w:rFonts w:ascii="Arial Narrow" w:hAnsi="Arial Narrow" w:cstheme="minorHAnsi"/>
        </w:rPr>
        <w:t xml:space="preserve">gewährt. </w:t>
      </w:r>
    </w:p>
    <w:p w:rsidR="00E42023" w:rsidRPr="00730503" w:rsidRDefault="00E42023" w:rsidP="00BE049E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hAnsi="Arial Narrow" w:cstheme="minorHAnsi"/>
        </w:rPr>
        <w:t>Ein gewährter Nachteilsausgleich wird nicht auf den Zeugnissen vermerkt.</w:t>
      </w:r>
    </w:p>
    <w:p w:rsidR="00E42023" w:rsidRPr="00730503" w:rsidRDefault="00E42023" w:rsidP="00BE049E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hAnsi="Arial Narrow" w:cstheme="minorHAnsi"/>
        </w:rPr>
        <w:t>Hier sind möglicherweise Fragen nach konkreten Hilfestellungen hilfreich</w:t>
      </w:r>
      <w:r w:rsidR="00C624B0">
        <w:rPr>
          <w:rFonts w:ascii="Arial Narrow" w:hAnsi="Arial Narrow" w:cstheme="minorHAnsi"/>
        </w:rPr>
        <w:t xml:space="preserve"> </w:t>
      </w:r>
      <w:r w:rsidRPr="00730503">
        <w:rPr>
          <w:rFonts w:ascii="Arial Narrow" w:hAnsi="Arial Narrow" w:cstheme="minorHAnsi"/>
        </w:rPr>
        <w:t>wie beispielsweise:</w:t>
      </w:r>
    </w:p>
    <w:p w:rsidR="00E42023" w:rsidRPr="00730503" w:rsidRDefault="00E42023" w:rsidP="00BE049E">
      <w:pPr>
        <w:pStyle w:val="StandardWeb"/>
        <w:numPr>
          <w:ilvl w:val="2"/>
          <w:numId w:val="9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hAnsi="Arial Narrow" w:cstheme="minorHAnsi"/>
        </w:rPr>
        <w:t>Zeitzugabe bei schriftlichen Leistungsüberprüfungen</w:t>
      </w:r>
      <w:r w:rsidR="00A53D6A" w:rsidRPr="00730503">
        <w:rPr>
          <w:rFonts w:ascii="Arial Narrow" w:hAnsi="Arial Narrow" w:cstheme="minorHAnsi"/>
        </w:rPr>
        <w:t>,</w:t>
      </w:r>
    </w:p>
    <w:p w:rsidR="00E42023" w:rsidRPr="00730503" w:rsidRDefault="00DE45AB" w:rsidP="00BE049E">
      <w:pPr>
        <w:pStyle w:val="StandardWeb"/>
        <w:numPr>
          <w:ilvl w:val="2"/>
          <w:numId w:val="9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hAnsi="Arial Narrow" w:cstheme="minorHAnsi"/>
        </w:rPr>
        <w:t>Bedarf eines zusätzlichen Raumes zum Anfertigen der Klassenarbeiten</w:t>
      </w:r>
      <w:r w:rsidR="00A53D6A" w:rsidRPr="00730503">
        <w:rPr>
          <w:rFonts w:ascii="Arial Narrow" w:hAnsi="Arial Narrow" w:cstheme="minorHAnsi"/>
        </w:rPr>
        <w:t>,</w:t>
      </w:r>
    </w:p>
    <w:p w:rsidR="00DE45AB" w:rsidRPr="00730503" w:rsidRDefault="00DE45AB" w:rsidP="00BE049E">
      <w:pPr>
        <w:pStyle w:val="StandardWeb"/>
        <w:numPr>
          <w:ilvl w:val="2"/>
          <w:numId w:val="9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hAnsi="Arial Narrow" w:cstheme="minorHAnsi"/>
        </w:rPr>
        <w:t>Bedarf an zusätzlichen technischen Hilfsmitteln wie beispielsweise Laptop, Lupen, Mikro</w:t>
      </w:r>
      <w:r w:rsidR="00A53D6A" w:rsidRPr="00730503">
        <w:rPr>
          <w:rFonts w:ascii="Arial Narrow" w:hAnsi="Arial Narrow" w:cstheme="minorHAnsi"/>
        </w:rPr>
        <w:t>,…</w:t>
      </w:r>
    </w:p>
    <w:p w:rsidR="00C90260" w:rsidRDefault="00DE45AB" w:rsidP="00BE049E">
      <w:pPr>
        <w:pStyle w:val="StandardWeb"/>
        <w:numPr>
          <w:ilvl w:val="2"/>
          <w:numId w:val="9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 w:rsidRPr="00730503">
        <w:rPr>
          <w:rFonts w:ascii="Arial Narrow" w:hAnsi="Arial Narrow" w:cstheme="minorHAnsi"/>
        </w:rPr>
        <w:t xml:space="preserve">Bedarf </w:t>
      </w:r>
      <w:r w:rsidR="00A53D6A" w:rsidRPr="00730503">
        <w:rPr>
          <w:rFonts w:ascii="Arial Narrow" w:hAnsi="Arial Narrow" w:cstheme="minorHAnsi"/>
        </w:rPr>
        <w:t xml:space="preserve">an zusätzlicher </w:t>
      </w:r>
      <w:r w:rsidRPr="00730503">
        <w:rPr>
          <w:rFonts w:ascii="Arial Narrow" w:hAnsi="Arial Narrow" w:cstheme="minorHAnsi"/>
        </w:rPr>
        <w:t>personeller Unterst</w:t>
      </w:r>
      <w:r w:rsidR="00B1762C" w:rsidRPr="00730503">
        <w:rPr>
          <w:rFonts w:ascii="Arial Narrow" w:hAnsi="Arial Narrow" w:cstheme="minorHAnsi"/>
        </w:rPr>
        <w:t>ützung</w:t>
      </w:r>
      <w:r w:rsidRPr="00730503">
        <w:rPr>
          <w:rFonts w:ascii="Arial Narrow" w:hAnsi="Arial Narrow" w:cstheme="minorHAnsi"/>
        </w:rPr>
        <w:t xml:space="preserve"> beispielsweise zur Orientierung, Konzentration, Hilfestellungen des alltäglichen Lebens</w:t>
      </w:r>
      <w:r w:rsidR="00A53D6A" w:rsidRPr="00730503">
        <w:rPr>
          <w:rFonts w:ascii="Arial Narrow" w:hAnsi="Arial Narrow" w:cstheme="minorHAnsi"/>
        </w:rPr>
        <w:t>,</w:t>
      </w:r>
      <w:r w:rsidR="003F078A">
        <w:rPr>
          <w:rFonts w:ascii="Arial Narrow" w:hAnsi="Arial Narrow" w:cstheme="minorHAnsi"/>
        </w:rPr>
        <w:t xml:space="preserve"> </w:t>
      </w:r>
      <w:r w:rsidR="00A53D6A" w:rsidRPr="00730503">
        <w:rPr>
          <w:rFonts w:ascii="Arial Narrow" w:hAnsi="Arial Narrow" w:cstheme="minorHAnsi"/>
        </w:rPr>
        <w:t>…</w:t>
      </w:r>
      <w:r w:rsidR="00BE049E">
        <w:rPr>
          <w:rFonts w:ascii="Arial Narrow" w:hAnsi="Arial Narrow" w:cstheme="minorHAnsi"/>
        </w:rPr>
        <w:t xml:space="preserve"> </w:t>
      </w:r>
    </w:p>
    <w:p w:rsidR="001A08BD" w:rsidRDefault="001A08BD" w:rsidP="00BE049E">
      <w:pPr>
        <w:pStyle w:val="StandardWeb"/>
        <w:numPr>
          <w:ilvl w:val="2"/>
          <w:numId w:val="9"/>
        </w:numPr>
        <w:spacing w:before="0" w:beforeAutospacing="0" w:after="0" w:afterAutospacing="0" w:line="276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…</w:t>
      </w:r>
    </w:p>
    <w:p w:rsidR="00BE049E" w:rsidRPr="00730503" w:rsidRDefault="00BE049E" w:rsidP="003F078A">
      <w:pPr>
        <w:pStyle w:val="StandardWeb"/>
        <w:spacing w:before="0" w:beforeAutospacing="0" w:after="0" w:afterAutospacing="0" w:line="276" w:lineRule="auto"/>
        <w:ind w:left="2520"/>
        <w:rPr>
          <w:rFonts w:ascii="Arial Narrow" w:hAnsi="Arial Narrow" w:cstheme="minorHAnsi"/>
        </w:rPr>
      </w:pPr>
    </w:p>
    <w:p w:rsidR="00482864" w:rsidRPr="00730503" w:rsidRDefault="00BE049E" w:rsidP="00BE049E">
      <w:pPr>
        <w:pStyle w:val="StandardWeb"/>
        <w:numPr>
          <w:ilvl w:val="0"/>
          <w:numId w:val="8"/>
        </w:numPr>
        <w:spacing w:before="0" w:beforeAutospacing="0" w:after="0" w:afterAutospacing="0" w:line="276" w:lineRule="auto"/>
        <w:ind w:left="714" w:hanging="357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Frage: </w:t>
      </w:r>
      <w:r w:rsidR="00C624B0">
        <w:rPr>
          <w:rFonts w:ascii="Arial Narrow" w:hAnsi="Arial Narrow" w:cstheme="minorHAnsi"/>
          <w:b/>
        </w:rPr>
        <w:t xml:space="preserve">Sind bauliche oder </w:t>
      </w:r>
      <w:r w:rsidR="00A53D6A" w:rsidRPr="00730503">
        <w:rPr>
          <w:rFonts w:ascii="Arial Narrow" w:hAnsi="Arial Narrow" w:cstheme="minorHAnsi"/>
          <w:b/>
        </w:rPr>
        <w:t>technische Voraussetzungen zur Beschulung notwendig?</w:t>
      </w:r>
    </w:p>
    <w:p w:rsidR="00363125" w:rsidRPr="00730503" w:rsidRDefault="00A53D6A" w:rsidP="00BE049E">
      <w:pPr>
        <w:pStyle w:val="Listenabsatz"/>
        <w:numPr>
          <w:ilvl w:val="0"/>
          <w:numId w:val="10"/>
        </w:numPr>
        <w:spacing w:after="0" w:line="276" w:lineRule="auto"/>
        <w:ind w:left="1077" w:hanging="357"/>
        <w:rPr>
          <w:rFonts w:ascii="Arial Narrow" w:hAnsi="Arial Narrow" w:cstheme="minorHAnsi"/>
          <w:sz w:val="24"/>
          <w:szCs w:val="24"/>
        </w:rPr>
      </w:pPr>
      <w:r w:rsidRPr="00730503">
        <w:rPr>
          <w:rFonts w:ascii="Arial Narrow" w:hAnsi="Arial Narrow" w:cstheme="minorHAnsi"/>
          <w:sz w:val="24"/>
          <w:szCs w:val="24"/>
        </w:rPr>
        <w:t xml:space="preserve">Diese </w:t>
      </w:r>
      <w:r w:rsidR="00482864" w:rsidRPr="00730503">
        <w:rPr>
          <w:rFonts w:ascii="Arial Narrow" w:hAnsi="Arial Narrow" w:cstheme="minorHAnsi"/>
          <w:sz w:val="24"/>
          <w:szCs w:val="24"/>
        </w:rPr>
        <w:t>Frage bezieht</w:t>
      </w:r>
      <w:r w:rsidR="00F561E4" w:rsidRPr="00730503">
        <w:rPr>
          <w:rFonts w:ascii="Arial Narrow" w:hAnsi="Arial Narrow" w:cstheme="minorHAnsi"/>
          <w:sz w:val="24"/>
          <w:szCs w:val="24"/>
        </w:rPr>
        <w:t xml:space="preserve"> sich in der Regel auf</w:t>
      </w:r>
      <w:r w:rsidRPr="00730503">
        <w:rPr>
          <w:rFonts w:ascii="Arial Narrow" w:hAnsi="Arial Narrow" w:cstheme="minorHAnsi"/>
          <w:sz w:val="24"/>
          <w:szCs w:val="24"/>
        </w:rPr>
        <w:t xml:space="preserve"> die </w:t>
      </w:r>
      <w:r w:rsidR="00482864" w:rsidRPr="00730503">
        <w:rPr>
          <w:rFonts w:ascii="Arial Narrow" w:hAnsi="Arial Narrow" w:cstheme="minorHAnsi"/>
          <w:sz w:val="24"/>
          <w:szCs w:val="24"/>
        </w:rPr>
        <w:t xml:space="preserve">sonderpädagogischen </w:t>
      </w:r>
      <w:r w:rsidRPr="00730503">
        <w:rPr>
          <w:rFonts w:ascii="Arial Narrow" w:hAnsi="Arial Narrow" w:cstheme="minorHAnsi"/>
          <w:sz w:val="24"/>
          <w:szCs w:val="24"/>
        </w:rPr>
        <w:t>Förderschwerpunkte Hören und Kommun</w:t>
      </w:r>
      <w:r w:rsidR="00F561E4" w:rsidRPr="00730503">
        <w:rPr>
          <w:rFonts w:ascii="Arial Narrow" w:hAnsi="Arial Narrow" w:cstheme="minorHAnsi"/>
          <w:sz w:val="24"/>
          <w:szCs w:val="24"/>
        </w:rPr>
        <w:t>i</w:t>
      </w:r>
      <w:r w:rsidRPr="00730503">
        <w:rPr>
          <w:rFonts w:ascii="Arial Narrow" w:hAnsi="Arial Narrow" w:cstheme="minorHAnsi"/>
          <w:sz w:val="24"/>
          <w:szCs w:val="24"/>
        </w:rPr>
        <w:t>kation, Sehen und körperliche und motorische Entwicklung.</w:t>
      </w:r>
    </w:p>
    <w:p w:rsidR="00F561E4" w:rsidRDefault="00A53D6A" w:rsidP="00BE049E">
      <w:pPr>
        <w:pStyle w:val="Listenabsatz"/>
        <w:numPr>
          <w:ilvl w:val="0"/>
          <w:numId w:val="10"/>
        </w:numPr>
        <w:spacing w:after="0" w:line="276" w:lineRule="auto"/>
        <w:rPr>
          <w:rFonts w:ascii="Arial Narrow" w:hAnsi="Arial Narrow" w:cstheme="minorHAnsi"/>
          <w:sz w:val="24"/>
          <w:szCs w:val="24"/>
        </w:rPr>
      </w:pPr>
      <w:r w:rsidRPr="00730503">
        <w:rPr>
          <w:rFonts w:ascii="Arial Narrow" w:hAnsi="Arial Narrow" w:cstheme="minorHAnsi"/>
          <w:sz w:val="24"/>
          <w:szCs w:val="24"/>
        </w:rPr>
        <w:t>Sie ist deshalb wichtig, weil wir in diesem Fall die betr</w:t>
      </w:r>
      <w:r w:rsidR="00F561E4" w:rsidRPr="00730503">
        <w:rPr>
          <w:rFonts w:ascii="Arial Narrow" w:hAnsi="Arial Narrow" w:cstheme="minorHAnsi"/>
          <w:sz w:val="24"/>
          <w:szCs w:val="24"/>
        </w:rPr>
        <w:t>effende Schülerin/den betreffen</w:t>
      </w:r>
      <w:r w:rsidRPr="00730503">
        <w:rPr>
          <w:rFonts w:ascii="Arial Narrow" w:hAnsi="Arial Narrow" w:cstheme="minorHAnsi"/>
          <w:sz w:val="24"/>
          <w:szCs w:val="24"/>
        </w:rPr>
        <w:t>den Schüler nur in Absprache mit unserem Schulträger und der Oberen Schulaufsichtsbehörde aufnehmen dürfen.</w:t>
      </w:r>
    </w:p>
    <w:p w:rsidR="003F078A" w:rsidRPr="00730503" w:rsidRDefault="003F078A" w:rsidP="00C624B0">
      <w:pPr>
        <w:pStyle w:val="Listenabsatz"/>
        <w:spacing w:after="0" w:line="276" w:lineRule="auto"/>
        <w:ind w:left="1080"/>
        <w:rPr>
          <w:rFonts w:ascii="Arial Narrow" w:hAnsi="Arial Narrow" w:cstheme="minorHAnsi"/>
          <w:sz w:val="24"/>
          <w:szCs w:val="24"/>
        </w:rPr>
      </w:pPr>
    </w:p>
    <w:p w:rsidR="003F078A" w:rsidRPr="00730503" w:rsidRDefault="00F561E4" w:rsidP="00BE049E">
      <w:pPr>
        <w:spacing w:after="0" w:line="276" w:lineRule="auto"/>
        <w:ind w:left="360"/>
        <w:rPr>
          <w:rFonts w:ascii="Arial Narrow" w:hAnsi="Arial Narrow" w:cstheme="minorHAnsi"/>
          <w:sz w:val="24"/>
          <w:szCs w:val="24"/>
        </w:rPr>
      </w:pPr>
      <w:r w:rsidRPr="00730503">
        <w:rPr>
          <w:rFonts w:ascii="Arial Narrow" w:hAnsi="Arial Narrow" w:cstheme="minorHAnsi"/>
          <w:sz w:val="24"/>
          <w:szCs w:val="24"/>
        </w:rPr>
        <w:t>Wir hoffen, dass Ihnen diese Informationen über die Hinterg</w:t>
      </w:r>
      <w:r w:rsidR="00634CBF">
        <w:rPr>
          <w:rFonts w:ascii="Arial Narrow" w:hAnsi="Arial Narrow" w:cstheme="minorHAnsi"/>
          <w:sz w:val="24"/>
          <w:szCs w:val="24"/>
        </w:rPr>
        <w:t xml:space="preserve">ründe der drei Fragen </w:t>
      </w:r>
      <w:r w:rsidRPr="00730503">
        <w:rPr>
          <w:rFonts w:ascii="Arial Narrow" w:hAnsi="Arial Narrow" w:cstheme="minorHAnsi"/>
          <w:sz w:val="24"/>
          <w:szCs w:val="24"/>
        </w:rPr>
        <w:t xml:space="preserve">helfen können, die Beratungsgespräche auch </w:t>
      </w:r>
      <w:r w:rsidR="00482864" w:rsidRPr="00730503">
        <w:rPr>
          <w:rFonts w:ascii="Arial Narrow" w:hAnsi="Arial Narrow" w:cstheme="minorHAnsi"/>
          <w:sz w:val="24"/>
          <w:szCs w:val="24"/>
        </w:rPr>
        <w:t xml:space="preserve">in Hinblick auf Inklusion </w:t>
      </w:r>
      <w:r w:rsidRPr="00730503">
        <w:rPr>
          <w:rFonts w:ascii="Arial Narrow" w:hAnsi="Arial Narrow" w:cstheme="minorHAnsi"/>
          <w:sz w:val="24"/>
          <w:szCs w:val="24"/>
        </w:rPr>
        <w:t xml:space="preserve">zu führen. </w:t>
      </w:r>
      <w:r w:rsidR="00482864" w:rsidRPr="00730503">
        <w:rPr>
          <w:rFonts w:ascii="Arial Narrow" w:hAnsi="Arial Narrow" w:cstheme="minorHAnsi"/>
          <w:sz w:val="24"/>
          <w:szCs w:val="24"/>
        </w:rPr>
        <w:t>Sollten Sie einen Schüler mit „Inklusionsbedarf“ beraten haben, wäre es sehr hilfreich, bitte den jeweiligen Inklusionsbeauftragten Ihrer Abteilung zu informieren.</w:t>
      </w:r>
    </w:p>
    <w:p w:rsidR="00482864" w:rsidRPr="00730503" w:rsidRDefault="00482864" w:rsidP="00BE049E">
      <w:pPr>
        <w:spacing w:after="0" w:line="276" w:lineRule="auto"/>
        <w:ind w:left="360"/>
        <w:rPr>
          <w:rFonts w:ascii="Arial Narrow" w:hAnsi="Arial Narrow" w:cstheme="minorHAnsi"/>
          <w:sz w:val="24"/>
          <w:szCs w:val="24"/>
        </w:rPr>
      </w:pPr>
      <w:r w:rsidRPr="00730503">
        <w:rPr>
          <w:rFonts w:ascii="Arial Narrow" w:hAnsi="Arial Narrow" w:cstheme="minorHAnsi"/>
          <w:sz w:val="24"/>
          <w:szCs w:val="24"/>
        </w:rPr>
        <w:t xml:space="preserve">Wir bedanken uns </w:t>
      </w:r>
      <w:r w:rsidR="00031E4C" w:rsidRPr="00730503">
        <w:rPr>
          <w:rFonts w:ascii="Arial Narrow" w:hAnsi="Arial Narrow" w:cstheme="minorHAnsi"/>
          <w:sz w:val="24"/>
          <w:szCs w:val="24"/>
        </w:rPr>
        <w:t>s</w:t>
      </w:r>
      <w:r w:rsidRPr="00730503">
        <w:rPr>
          <w:rFonts w:ascii="Arial Narrow" w:hAnsi="Arial Narrow" w:cstheme="minorHAnsi"/>
          <w:sz w:val="24"/>
          <w:szCs w:val="24"/>
        </w:rPr>
        <w:t>ehr für Ihre Unterstützung und Ihre Hilfe.</w:t>
      </w:r>
    </w:p>
    <w:p w:rsidR="00890FFF" w:rsidRDefault="00890FFF" w:rsidP="00BE049E">
      <w:pPr>
        <w:spacing w:after="0" w:line="276" w:lineRule="auto"/>
        <w:ind w:left="360"/>
        <w:rPr>
          <w:rFonts w:ascii="Arial Narrow" w:hAnsi="Arial Narrow" w:cstheme="minorHAnsi"/>
          <w:sz w:val="24"/>
          <w:szCs w:val="24"/>
        </w:rPr>
      </w:pPr>
    </w:p>
    <w:p w:rsidR="00482864" w:rsidRPr="00730503" w:rsidRDefault="00482864" w:rsidP="00BE049E">
      <w:pPr>
        <w:spacing w:after="0" w:line="276" w:lineRule="auto"/>
        <w:ind w:left="360"/>
        <w:rPr>
          <w:rFonts w:ascii="Arial Narrow" w:hAnsi="Arial Narrow" w:cstheme="minorHAnsi"/>
          <w:sz w:val="24"/>
          <w:szCs w:val="24"/>
        </w:rPr>
      </w:pPr>
      <w:r w:rsidRPr="00730503">
        <w:rPr>
          <w:rFonts w:ascii="Arial Narrow" w:hAnsi="Arial Narrow" w:cstheme="minorHAnsi"/>
          <w:sz w:val="24"/>
          <w:szCs w:val="24"/>
        </w:rPr>
        <w:t>Liebe Grüße</w:t>
      </w:r>
      <w:r w:rsidR="00672E77">
        <w:rPr>
          <w:rFonts w:ascii="Arial Narrow" w:hAnsi="Arial Narrow" w:cstheme="minorHAnsi"/>
          <w:sz w:val="24"/>
          <w:szCs w:val="24"/>
        </w:rPr>
        <w:t xml:space="preserve"> </w:t>
      </w:r>
      <w:r w:rsidR="00672E77" w:rsidRPr="00672E77">
        <w:rPr>
          <w:rFonts w:ascii="Arial Narrow" w:hAnsi="Arial Narrow" w:cstheme="minorHAnsi"/>
          <w:sz w:val="24"/>
          <w:szCs w:val="24"/>
        </w:rPr>
        <w:sym w:font="Wingdings" w:char="F04A"/>
      </w:r>
    </w:p>
    <w:p w:rsidR="00482864" w:rsidRDefault="00482864" w:rsidP="00BE049E">
      <w:pPr>
        <w:spacing w:after="0" w:line="276" w:lineRule="auto"/>
        <w:ind w:left="360"/>
        <w:rPr>
          <w:rFonts w:ascii="Arial Narrow" w:hAnsi="Arial Narrow" w:cstheme="minorHAnsi"/>
          <w:sz w:val="24"/>
          <w:szCs w:val="24"/>
        </w:rPr>
      </w:pPr>
      <w:r w:rsidRPr="00730503">
        <w:rPr>
          <w:rFonts w:ascii="Arial Narrow" w:hAnsi="Arial Narrow" w:cstheme="minorHAnsi"/>
          <w:sz w:val="24"/>
          <w:szCs w:val="24"/>
        </w:rPr>
        <w:t>Das Inklusionsteam</w:t>
      </w:r>
    </w:p>
    <w:tbl>
      <w:tblPr>
        <w:tblStyle w:val="Tabellenraster"/>
        <w:tblpPr w:leftFromText="141" w:rightFromText="141" w:vertAnchor="page" w:horzAnchor="margin" w:tblpY="11371"/>
        <w:tblW w:w="9393" w:type="dxa"/>
        <w:tblLook w:val="04A0" w:firstRow="1" w:lastRow="0" w:firstColumn="1" w:lastColumn="0" w:noHBand="0" w:noVBand="1"/>
      </w:tblPr>
      <w:tblGrid>
        <w:gridCol w:w="3823"/>
        <w:gridCol w:w="5570"/>
      </w:tblGrid>
      <w:tr w:rsidR="006B64CC" w:rsidRPr="00730503" w:rsidTr="006B64CC">
        <w:trPr>
          <w:trHeight w:val="340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6B64CC" w:rsidRPr="00890FFF" w:rsidRDefault="006B64CC" w:rsidP="006B64CC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90FFF">
              <w:rPr>
                <w:rFonts w:ascii="Arial Narrow" w:hAnsi="Arial Narrow"/>
                <w:b/>
                <w:sz w:val="24"/>
                <w:szCs w:val="24"/>
              </w:rPr>
              <w:t>Inklusionsbeauftragte unserer Schule</w:t>
            </w:r>
          </w:p>
        </w:tc>
        <w:tc>
          <w:tcPr>
            <w:tcW w:w="5570" w:type="dxa"/>
            <w:shd w:val="clear" w:color="auto" w:fill="BFBFBF" w:themeFill="background1" w:themeFillShade="BF"/>
            <w:vAlign w:val="center"/>
          </w:tcPr>
          <w:p w:rsidR="006B64CC" w:rsidRPr="00890FFF" w:rsidRDefault="006B64CC" w:rsidP="006B64CC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Kontaktdaten</w:t>
            </w:r>
          </w:p>
        </w:tc>
      </w:tr>
      <w:tr w:rsidR="006B64CC" w:rsidRPr="00730503" w:rsidTr="006B64CC">
        <w:trPr>
          <w:trHeight w:val="340"/>
        </w:trPr>
        <w:tc>
          <w:tcPr>
            <w:tcW w:w="3823" w:type="dxa"/>
            <w:vAlign w:val="center"/>
          </w:tcPr>
          <w:p w:rsidR="006B64CC" w:rsidRPr="00890FFF" w:rsidRDefault="006B64CC" w:rsidP="006B64C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Herr XYZ</w:t>
            </w:r>
          </w:p>
        </w:tc>
        <w:tc>
          <w:tcPr>
            <w:tcW w:w="5570" w:type="dxa"/>
            <w:vAlign w:val="center"/>
          </w:tcPr>
          <w:p w:rsidR="006B64CC" w:rsidRPr="00890FFF" w:rsidRDefault="006B64CC" w:rsidP="006B64C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xyz@berufskolleg-abc.de</w:t>
            </w:r>
          </w:p>
        </w:tc>
      </w:tr>
      <w:tr w:rsidR="006B64CC" w:rsidRPr="00730503" w:rsidTr="006B64CC">
        <w:trPr>
          <w:trHeight w:val="340"/>
        </w:trPr>
        <w:tc>
          <w:tcPr>
            <w:tcW w:w="3823" w:type="dxa"/>
            <w:vAlign w:val="center"/>
          </w:tcPr>
          <w:p w:rsidR="006B64CC" w:rsidRPr="006B64CC" w:rsidRDefault="006B64CC" w:rsidP="006B64CC">
            <w:pPr>
              <w:spacing w:line="276" w:lineRule="auto"/>
              <w:rPr>
                <w:rFonts w:ascii="Arial Narrow" w:hAnsi="Arial Narrow" w:cstheme="minorHAnsi"/>
                <w:sz w:val="24"/>
                <w:szCs w:val="24"/>
                <w:lang w:val="en-US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en-US"/>
              </w:rPr>
              <w:t>Frau HIJ</w:t>
            </w:r>
          </w:p>
        </w:tc>
        <w:tc>
          <w:tcPr>
            <w:tcW w:w="5570" w:type="dxa"/>
            <w:vAlign w:val="center"/>
          </w:tcPr>
          <w:p w:rsidR="006B64CC" w:rsidRPr="00890FFF" w:rsidRDefault="006B64CC" w:rsidP="006B64C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hij@berufskolleg-abc.de</w:t>
            </w:r>
          </w:p>
        </w:tc>
      </w:tr>
    </w:tbl>
    <w:p w:rsidR="00730503" w:rsidRPr="00730503" w:rsidRDefault="00730503" w:rsidP="00BD66E3">
      <w:pPr>
        <w:spacing w:after="0" w:line="276" w:lineRule="auto"/>
        <w:rPr>
          <w:rFonts w:ascii="Arial Narrow" w:hAnsi="Arial Narrow" w:cstheme="minorHAnsi"/>
          <w:sz w:val="24"/>
          <w:szCs w:val="24"/>
        </w:rPr>
      </w:pPr>
    </w:p>
    <w:sectPr w:rsidR="00730503" w:rsidRPr="00730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0DE9"/>
    <w:multiLevelType w:val="hybridMultilevel"/>
    <w:tmpl w:val="F30A49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53F"/>
    <w:multiLevelType w:val="hybridMultilevel"/>
    <w:tmpl w:val="2CBCA66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94745C"/>
    <w:multiLevelType w:val="hybridMultilevel"/>
    <w:tmpl w:val="6EA0662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3D15E17"/>
    <w:multiLevelType w:val="hybridMultilevel"/>
    <w:tmpl w:val="CDC0B32E"/>
    <w:lvl w:ilvl="0" w:tplc="29A03A7A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color w:val="000000" w:themeColor="text1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145210"/>
    <w:multiLevelType w:val="hybridMultilevel"/>
    <w:tmpl w:val="1D406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749EE"/>
    <w:multiLevelType w:val="hybridMultilevel"/>
    <w:tmpl w:val="EACAFAB8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5E5A6342"/>
    <w:multiLevelType w:val="hybridMultilevel"/>
    <w:tmpl w:val="599048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B6EF4"/>
    <w:multiLevelType w:val="hybridMultilevel"/>
    <w:tmpl w:val="BC8A79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A70E0D"/>
    <w:multiLevelType w:val="hybridMultilevel"/>
    <w:tmpl w:val="5CC8F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35D5D"/>
    <w:multiLevelType w:val="hybridMultilevel"/>
    <w:tmpl w:val="E8583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41D2A"/>
    <w:multiLevelType w:val="hybridMultilevel"/>
    <w:tmpl w:val="61DA53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949ED72E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EastAsia" w:hAnsiTheme="minorHAnsi" w:cstheme="minorHAnsi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9E"/>
    <w:rsid w:val="00003493"/>
    <w:rsid w:val="00031E4C"/>
    <w:rsid w:val="001007CE"/>
    <w:rsid w:val="00107E7A"/>
    <w:rsid w:val="0012153A"/>
    <w:rsid w:val="00142AD9"/>
    <w:rsid w:val="00180D62"/>
    <w:rsid w:val="001A08BD"/>
    <w:rsid w:val="001E616C"/>
    <w:rsid w:val="001F48D7"/>
    <w:rsid w:val="00363125"/>
    <w:rsid w:val="00373100"/>
    <w:rsid w:val="00376D6A"/>
    <w:rsid w:val="00385433"/>
    <w:rsid w:val="003D4F45"/>
    <w:rsid w:val="003F078A"/>
    <w:rsid w:val="00415EBF"/>
    <w:rsid w:val="00455DF1"/>
    <w:rsid w:val="00482864"/>
    <w:rsid w:val="004C575D"/>
    <w:rsid w:val="00552785"/>
    <w:rsid w:val="00634CBF"/>
    <w:rsid w:val="00636158"/>
    <w:rsid w:val="00672E77"/>
    <w:rsid w:val="006B64CC"/>
    <w:rsid w:val="00705FCC"/>
    <w:rsid w:val="00730503"/>
    <w:rsid w:val="007919DB"/>
    <w:rsid w:val="00796187"/>
    <w:rsid w:val="008204FF"/>
    <w:rsid w:val="008406B0"/>
    <w:rsid w:val="00890FFF"/>
    <w:rsid w:val="00A25CA7"/>
    <w:rsid w:val="00A53D6A"/>
    <w:rsid w:val="00A65A45"/>
    <w:rsid w:val="00A76541"/>
    <w:rsid w:val="00AA1C64"/>
    <w:rsid w:val="00AD519E"/>
    <w:rsid w:val="00B05EDE"/>
    <w:rsid w:val="00B1762C"/>
    <w:rsid w:val="00B86BB3"/>
    <w:rsid w:val="00BD66E3"/>
    <w:rsid w:val="00BE049E"/>
    <w:rsid w:val="00C624B0"/>
    <w:rsid w:val="00C90260"/>
    <w:rsid w:val="00D151BC"/>
    <w:rsid w:val="00D563A0"/>
    <w:rsid w:val="00DE45AB"/>
    <w:rsid w:val="00DF6FF7"/>
    <w:rsid w:val="00E42023"/>
    <w:rsid w:val="00ED1838"/>
    <w:rsid w:val="00EE2B08"/>
    <w:rsid w:val="00EF6DCA"/>
    <w:rsid w:val="00F3352D"/>
    <w:rsid w:val="00F561E4"/>
    <w:rsid w:val="00F570E8"/>
    <w:rsid w:val="00FA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35A2D-DF96-4252-9108-227D7A50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312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0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48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489E4FE-CD98-4BA2-AF0B-B8D05E6E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10</cp:revision>
  <cp:lastPrinted>2020-02-22T11:16:00Z</cp:lastPrinted>
  <dcterms:created xsi:type="dcterms:W3CDTF">2020-02-21T13:13:00Z</dcterms:created>
  <dcterms:modified xsi:type="dcterms:W3CDTF">2020-02-22T14:21:00Z</dcterms:modified>
</cp:coreProperties>
</file>